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6F8" w:rsidRPr="00BE22C0" w:rsidRDefault="008C76F8" w:rsidP="00484114">
      <w:pPr>
        <w:widowControl w:val="0"/>
        <w:tabs>
          <w:tab w:val="left" w:pos="760"/>
          <w:tab w:val="left" w:pos="761"/>
        </w:tabs>
        <w:autoSpaceDE w:val="0"/>
        <w:autoSpaceDN w:val="0"/>
        <w:spacing w:after="0" w:line="240" w:lineRule="auto"/>
        <w:ind w:left="760" w:right="1644"/>
        <w:rPr>
          <w:rFonts w:ascii="Arial" w:hAnsi="Arial" w:cs="Arial"/>
          <w:sz w:val="24"/>
          <w:szCs w:val="24"/>
        </w:rPr>
      </w:pPr>
    </w:p>
    <w:p w:rsidR="00714AA4" w:rsidRDefault="00474B1F" w:rsidP="008C76F8">
      <w:pPr>
        <w:spacing w:line="276" w:lineRule="auto"/>
        <w:jc w:val="center"/>
        <w:rPr>
          <w:rFonts w:ascii="Arial" w:hAnsi="Arial" w:cs="Arial"/>
          <w:b/>
          <w:sz w:val="24"/>
          <w:szCs w:val="24"/>
          <w:u w:val="single"/>
        </w:rPr>
      </w:pPr>
      <w:r>
        <w:rPr>
          <w:rFonts w:ascii="Arial" w:hAnsi="Arial" w:cs="Arial"/>
          <w:b/>
          <w:sz w:val="24"/>
          <w:szCs w:val="24"/>
          <w:u w:val="single"/>
        </w:rPr>
        <w:t xml:space="preserve"> </w:t>
      </w:r>
      <w:r w:rsidR="008C76F8">
        <w:rPr>
          <w:rFonts w:ascii="Arial" w:hAnsi="Arial" w:cs="Arial"/>
          <w:b/>
          <w:sz w:val="24"/>
          <w:szCs w:val="24"/>
          <w:u w:val="single"/>
        </w:rPr>
        <w:t>IMPACT</w:t>
      </w:r>
      <w:r>
        <w:rPr>
          <w:rFonts w:ascii="Arial" w:hAnsi="Arial" w:cs="Arial"/>
          <w:b/>
          <w:sz w:val="24"/>
          <w:szCs w:val="24"/>
          <w:u w:val="single"/>
        </w:rPr>
        <w:t xml:space="preserve"> STATEMENT</w:t>
      </w:r>
      <w:r w:rsidR="00E849DE">
        <w:rPr>
          <w:rFonts w:ascii="Arial" w:hAnsi="Arial" w:cs="Arial"/>
          <w:b/>
          <w:sz w:val="24"/>
          <w:szCs w:val="24"/>
          <w:u w:val="single"/>
        </w:rPr>
        <w:t xml:space="preserve"> FOR MATHEMATICS</w:t>
      </w:r>
    </w:p>
    <w:p w:rsidR="00473388" w:rsidRDefault="00473388" w:rsidP="00473388">
      <w:pPr>
        <w:rPr>
          <w:rFonts w:ascii="Arial" w:hAnsi="Arial" w:cs="Arial"/>
          <w:sz w:val="24"/>
          <w:szCs w:val="24"/>
        </w:rPr>
      </w:pPr>
      <w:r w:rsidRPr="00473388">
        <w:rPr>
          <w:rFonts w:ascii="Arial" w:hAnsi="Arial" w:cs="Arial"/>
          <w:sz w:val="24"/>
          <w:szCs w:val="24"/>
        </w:rPr>
        <w:t>Assessments are made in order to improve.  They are used to identify where there are gaps in learning for particular pupils.  Planning is adjusted as a result in order to ensure th</w:t>
      </w:r>
      <w:r w:rsidR="0080612F">
        <w:rPr>
          <w:rFonts w:ascii="Arial" w:hAnsi="Arial" w:cs="Arial"/>
          <w:sz w:val="24"/>
          <w:szCs w:val="24"/>
        </w:rPr>
        <w:t>at identified pupils make at least expected progress and</w:t>
      </w:r>
      <w:r w:rsidRPr="00473388">
        <w:rPr>
          <w:rFonts w:ascii="Arial" w:hAnsi="Arial" w:cs="Arial"/>
          <w:sz w:val="24"/>
          <w:szCs w:val="24"/>
        </w:rPr>
        <w:t xml:space="preserve"> close the gap. </w:t>
      </w:r>
    </w:p>
    <w:p w:rsidR="00473388" w:rsidRDefault="00473388" w:rsidP="00473388">
      <w:pPr>
        <w:pStyle w:val="Default"/>
      </w:pPr>
      <w:r>
        <w:t xml:space="preserve">All pupils are individual and will be assessed in this way to ensure that they fulfil their individual potential. The founding assumption is that all pupils can achieve mastery (breadth and depth) if they are supported to do so. </w:t>
      </w:r>
    </w:p>
    <w:p w:rsidR="00473388" w:rsidRPr="00473388" w:rsidRDefault="00473388" w:rsidP="00473388">
      <w:pPr>
        <w:rPr>
          <w:rFonts w:ascii="Arial" w:hAnsi="Arial" w:cs="Arial"/>
          <w:sz w:val="24"/>
          <w:szCs w:val="24"/>
        </w:rPr>
      </w:pPr>
    </w:p>
    <w:p w:rsidR="00714AA4" w:rsidRPr="000A1E02" w:rsidRDefault="00714AA4" w:rsidP="000A1E02">
      <w:pPr>
        <w:spacing w:line="276" w:lineRule="auto"/>
        <w:rPr>
          <w:rFonts w:ascii="Arial" w:hAnsi="Arial" w:cs="Arial"/>
          <w:sz w:val="24"/>
          <w:szCs w:val="24"/>
        </w:rPr>
      </w:pPr>
      <w:r w:rsidRPr="007F0FED">
        <w:rPr>
          <w:rFonts w:ascii="Arial" w:hAnsi="Arial" w:cs="Arial"/>
          <w:b/>
          <w:sz w:val="24"/>
          <w:szCs w:val="24"/>
          <w:u w:val="single"/>
        </w:rPr>
        <w:t>Impact</w:t>
      </w:r>
      <w:r w:rsidR="000A1E02">
        <w:rPr>
          <w:rFonts w:ascii="Arial" w:hAnsi="Arial" w:cs="Arial"/>
          <w:b/>
          <w:sz w:val="24"/>
          <w:szCs w:val="24"/>
          <w:u w:val="single"/>
        </w:rPr>
        <w:t xml:space="preserve"> </w:t>
      </w:r>
    </w:p>
    <w:p w:rsidR="00E23163" w:rsidRDefault="00E23163" w:rsidP="00E23163">
      <w:pPr>
        <w:widowControl w:val="0"/>
        <w:autoSpaceDE w:val="0"/>
        <w:autoSpaceDN w:val="0"/>
        <w:spacing w:before="40" w:after="0" w:line="276" w:lineRule="auto"/>
        <w:ind w:left="400" w:right="1445"/>
        <w:rPr>
          <w:rFonts w:ascii="Arial" w:eastAsia="Arial" w:hAnsi="Arial" w:cs="Arial"/>
          <w:sz w:val="24"/>
          <w:szCs w:val="24"/>
          <w:lang w:val="en-US"/>
        </w:rPr>
      </w:pPr>
    </w:p>
    <w:p w:rsidR="00E23163" w:rsidRDefault="00E23163" w:rsidP="00474B1F">
      <w:pPr>
        <w:widowControl w:val="0"/>
        <w:autoSpaceDE w:val="0"/>
        <w:autoSpaceDN w:val="0"/>
        <w:spacing w:after="0" w:line="240" w:lineRule="auto"/>
        <w:ind w:left="400" w:right="1445"/>
        <w:rPr>
          <w:rFonts w:ascii="Arial" w:eastAsia="Arial" w:hAnsi="Arial" w:cs="Arial"/>
          <w:sz w:val="24"/>
          <w:szCs w:val="24"/>
          <w:lang w:val="en-US"/>
        </w:rPr>
      </w:pPr>
      <w:r>
        <w:rPr>
          <w:rFonts w:ascii="Arial" w:eastAsia="Arial" w:hAnsi="Arial" w:cs="Arial"/>
          <w:sz w:val="24"/>
          <w:szCs w:val="24"/>
          <w:lang w:val="en-US"/>
        </w:rPr>
        <w:t>Pupils’</w:t>
      </w:r>
      <w:r w:rsidRPr="007F0FED">
        <w:rPr>
          <w:rFonts w:ascii="Arial" w:eastAsia="Arial" w:hAnsi="Arial" w:cs="Arial"/>
          <w:sz w:val="24"/>
          <w:szCs w:val="24"/>
          <w:lang w:val="en-US"/>
        </w:rPr>
        <w:t xml:space="preserve"> progress is continually monitored th</w:t>
      </w:r>
      <w:r>
        <w:rPr>
          <w:rFonts w:ascii="Arial" w:eastAsia="Arial" w:hAnsi="Arial" w:cs="Arial"/>
          <w:sz w:val="24"/>
          <w:szCs w:val="24"/>
          <w:lang w:val="en-US"/>
        </w:rPr>
        <w:t>roughout their time at the school</w:t>
      </w:r>
      <w:r w:rsidRPr="007F0FED">
        <w:rPr>
          <w:rFonts w:ascii="Arial" w:eastAsia="Arial" w:hAnsi="Arial" w:cs="Arial"/>
          <w:sz w:val="24"/>
          <w:szCs w:val="24"/>
          <w:lang w:val="en-US"/>
        </w:rPr>
        <w:t xml:space="preserve"> and is used to inf</w:t>
      </w:r>
      <w:r>
        <w:rPr>
          <w:rFonts w:ascii="Arial" w:eastAsia="Arial" w:hAnsi="Arial" w:cs="Arial"/>
          <w:sz w:val="24"/>
          <w:szCs w:val="24"/>
          <w:lang w:val="en-US"/>
        </w:rPr>
        <w:t>orm future learning and teaching</w:t>
      </w:r>
      <w:r w:rsidRPr="007F0FED">
        <w:rPr>
          <w:rFonts w:ascii="Arial" w:eastAsia="Arial" w:hAnsi="Arial" w:cs="Arial"/>
          <w:sz w:val="24"/>
          <w:szCs w:val="24"/>
          <w:lang w:val="en-US"/>
        </w:rPr>
        <w:t xml:space="preserve">. </w:t>
      </w:r>
    </w:p>
    <w:p w:rsidR="00E23163" w:rsidRDefault="00E23163" w:rsidP="00474B1F">
      <w:pPr>
        <w:widowControl w:val="0"/>
        <w:autoSpaceDE w:val="0"/>
        <w:autoSpaceDN w:val="0"/>
        <w:spacing w:after="0" w:line="240" w:lineRule="auto"/>
        <w:ind w:left="400" w:right="1445"/>
        <w:rPr>
          <w:rFonts w:ascii="Arial" w:eastAsia="Arial" w:hAnsi="Arial" w:cs="Arial"/>
          <w:sz w:val="24"/>
          <w:szCs w:val="24"/>
          <w:lang w:val="en-US"/>
        </w:rPr>
      </w:pPr>
    </w:p>
    <w:p w:rsidR="00E23163" w:rsidRDefault="00E23163" w:rsidP="00474B1F">
      <w:pPr>
        <w:widowControl w:val="0"/>
        <w:autoSpaceDE w:val="0"/>
        <w:autoSpaceDN w:val="0"/>
        <w:spacing w:after="0" w:line="240" w:lineRule="auto"/>
        <w:ind w:left="400" w:right="1445"/>
        <w:rPr>
          <w:rFonts w:ascii="Arial" w:eastAsia="Arial" w:hAnsi="Arial" w:cs="Arial"/>
          <w:sz w:val="24"/>
          <w:szCs w:val="24"/>
          <w:lang w:val="en-US"/>
        </w:rPr>
      </w:pPr>
      <w:r>
        <w:rPr>
          <w:rFonts w:ascii="Arial" w:eastAsia="Arial" w:hAnsi="Arial" w:cs="Arial"/>
          <w:sz w:val="24"/>
          <w:szCs w:val="24"/>
          <w:lang w:val="en-US"/>
        </w:rPr>
        <w:t xml:space="preserve">End points are set by the National Curriculum.  </w:t>
      </w:r>
      <w:r w:rsidRPr="007F0FED">
        <w:rPr>
          <w:rFonts w:ascii="Arial" w:eastAsia="Arial" w:hAnsi="Arial" w:cs="Arial"/>
          <w:sz w:val="24"/>
          <w:szCs w:val="24"/>
          <w:lang w:val="en-US"/>
        </w:rPr>
        <w:t xml:space="preserve">By the end of each key stage, pupils are expected to know, </w:t>
      </w:r>
      <w:r>
        <w:rPr>
          <w:rFonts w:ascii="Arial" w:eastAsia="Arial" w:hAnsi="Arial" w:cs="Arial"/>
          <w:sz w:val="24"/>
          <w:szCs w:val="24"/>
          <w:lang w:val="en-US"/>
        </w:rPr>
        <w:t>apply and understand the knowledge, skills and competencies as specified in the</w:t>
      </w:r>
      <w:r w:rsidRPr="007F0FED">
        <w:rPr>
          <w:rFonts w:ascii="Arial" w:eastAsia="Arial" w:hAnsi="Arial" w:cs="Arial"/>
          <w:sz w:val="24"/>
          <w:szCs w:val="24"/>
          <w:lang w:val="en-US"/>
        </w:rPr>
        <w:t xml:space="preserve"> </w:t>
      </w:r>
      <w:r w:rsidR="0080612F">
        <w:rPr>
          <w:rFonts w:ascii="Arial" w:eastAsia="Arial" w:hAnsi="Arial" w:cs="Arial"/>
          <w:sz w:val="24"/>
          <w:szCs w:val="24"/>
          <w:lang w:val="en-US"/>
        </w:rPr>
        <w:t xml:space="preserve">Mathematics </w:t>
      </w:r>
      <w:proofErr w:type="spellStart"/>
      <w:r w:rsidRPr="007F0FED">
        <w:rPr>
          <w:rFonts w:ascii="Arial" w:eastAsia="Arial" w:hAnsi="Arial" w:cs="Arial"/>
          <w:sz w:val="24"/>
          <w:szCs w:val="24"/>
          <w:lang w:val="en-US"/>
        </w:rPr>
        <w:t>programme</w:t>
      </w:r>
      <w:proofErr w:type="spellEnd"/>
      <w:r w:rsidRPr="007F0FED">
        <w:rPr>
          <w:rFonts w:ascii="Arial" w:eastAsia="Arial" w:hAnsi="Arial" w:cs="Arial"/>
          <w:sz w:val="24"/>
          <w:szCs w:val="24"/>
          <w:lang w:val="en-US"/>
        </w:rPr>
        <w:t xml:space="preserve"> of study</w:t>
      </w:r>
      <w:r w:rsidR="00474B1F">
        <w:rPr>
          <w:rFonts w:ascii="Arial" w:eastAsia="Arial" w:hAnsi="Arial" w:cs="Arial"/>
          <w:sz w:val="24"/>
          <w:szCs w:val="24"/>
          <w:lang w:val="en-US"/>
        </w:rPr>
        <w:t>.</w:t>
      </w:r>
    </w:p>
    <w:p w:rsidR="00FB3552" w:rsidRDefault="00FB3552" w:rsidP="00714AA4">
      <w:pPr>
        <w:spacing w:line="276" w:lineRule="auto"/>
        <w:rPr>
          <w:rFonts w:ascii="Arial" w:hAnsi="Arial" w:cs="Arial"/>
          <w:sz w:val="24"/>
          <w:szCs w:val="24"/>
        </w:rPr>
      </w:pPr>
    </w:p>
    <w:p w:rsidR="000A1E02" w:rsidRDefault="000A1E02" w:rsidP="000A1E02">
      <w:pPr>
        <w:widowControl w:val="0"/>
        <w:tabs>
          <w:tab w:val="left" w:pos="761"/>
        </w:tabs>
        <w:autoSpaceDE w:val="0"/>
        <w:autoSpaceDN w:val="0"/>
        <w:spacing w:after="0" w:line="240" w:lineRule="auto"/>
        <w:outlineLvl w:val="0"/>
        <w:rPr>
          <w:rFonts w:ascii="Arial" w:eastAsia="Arial" w:hAnsi="Arial" w:cs="Arial"/>
          <w:b/>
          <w:bCs/>
          <w:sz w:val="24"/>
          <w:szCs w:val="24"/>
          <w:u w:val="single"/>
          <w:lang w:val="en-US"/>
        </w:rPr>
      </w:pPr>
      <w:r w:rsidRPr="007F0FED">
        <w:rPr>
          <w:rFonts w:ascii="Arial" w:eastAsia="Arial" w:hAnsi="Arial" w:cs="Arial"/>
          <w:b/>
          <w:bCs/>
          <w:sz w:val="24"/>
          <w:szCs w:val="24"/>
          <w:u w:val="single"/>
          <w:lang w:val="en-US"/>
        </w:rPr>
        <w:t>Assessment</w:t>
      </w:r>
      <w:r w:rsidR="009738C6">
        <w:rPr>
          <w:rFonts w:ascii="Arial" w:eastAsia="Arial" w:hAnsi="Arial" w:cs="Arial"/>
          <w:b/>
          <w:bCs/>
          <w:sz w:val="24"/>
          <w:szCs w:val="24"/>
          <w:u w:val="single"/>
          <w:lang w:val="en-US"/>
        </w:rPr>
        <w:t xml:space="preserve"> in Math</w:t>
      </w:r>
      <w:r w:rsidR="0080612F">
        <w:rPr>
          <w:rFonts w:ascii="Arial" w:eastAsia="Arial" w:hAnsi="Arial" w:cs="Arial"/>
          <w:b/>
          <w:bCs/>
          <w:sz w:val="24"/>
          <w:szCs w:val="24"/>
          <w:u w:val="single"/>
          <w:lang w:val="en-US"/>
        </w:rPr>
        <w:t>ematic</w:t>
      </w:r>
      <w:r w:rsidR="009738C6">
        <w:rPr>
          <w:rFonts w:ascii="Arial" w:eastAsia="Arial" w:hAnsi="Arial" w:cs="Arial"/>
          <w:b/>
          <w:bCs/>
          <w:sz w:val="24"/>
          <w:szCs w:val="24"/>
          <w:u w:val="single"/>
          <w:lang w:val="en-US"/>
        </w:rPr>
        <w:t>s</w:t>
      </w:r>
    </w:p>
    <w:p w:rsidR="003E3BD4" w:rsidRPr="007F0FED" w:rsidRDefault="003E3BD4" w:rsidP="000A1E02">
      <w:pPr>
        <w:widowControl w:val="0"/>
        <w:tabs>
          <w:tab w:val="left" w:pos="761"/>
        </w:tabs>
        <w:autoSpaceDE w:val="0"/>
        <w:autoSpaceDN w:val="0"/>
        <w:spacing w:after="0" w:line="240" w:lineRule="auto"/>
        <w:outlineLvl w:val="0"/>
        <w:rPr>
          <w:rFonts w:ascii="Arial" w:eastAsia="Arial" w:hAnsi="Arial" w:cs="Arial"/>
          <w:b/>
          <w:bCs/>
          <w:sz w:val="24"/>
          <w:szCs w:val="24"/>
          <w:u w:val="single"/>
          <w:lang w:val="en-US"/>
        </w:rPr>
      </w:pPr>
    </w:p>
    <w:p w:rsidR="003E3BD4" w:rsidRPr="00FB3552" w:rsidRDefault="003E3BD4" w:rsidP="00714AA4">
      <w:pPr>
        <w:spacing w:line="276" w:lineRule="auto"/>
        <w:rPr>
          <w:rFonts w:ascii="Arial" w:hAnsi="Arial" w:cs="Arial"/>
          <w:sz w:val="24"/>
          <w:szCs w:val="24"/>
        </w:rPr>
      </w:pPr>
      <w:r w:rsidRPr="007F0FED">
        <w:rPr>
          <w:rFonts w:ascii="Arial" w:eastAsia="Arial" w:hAnsi="Arial" w:cs="Arial"/>
          <w:sz w:val="24"/>
          <w:szCs w:val="24"/>
          <w:lang w:val="en-US"/>
        </w:rPr>
        <w:t>Assessment for learning is continuous throughout the planning, teaching and l</w:t>
      </w:r>
      <w:r>
        <w:rPr>
          <w:rFonts w:ascii="Arial" w:eastAsia="Arial" w:hAnsi="Arial" w:cs="Arial"/>
          <w:sz w:val="24"/>
          <w:szCs w:val="24"/>
          <w:lang w:val="en-US"/>
        </w:rPr>
        <w:t>earning cycle.</w:t>
      </w:r>
    </w:p>
    <w:p w:rsidR="00714AA4" w:rsidRDefault="00714AA4" w:rsidP="00714AA4">
      <w:pPr>
        <w:spacing w:line="276" w:lineRule="auto"/>
        <w:rPr>
          <w:rFonts w:ascii="Arial" w:hAnsi="Arial" w:cs="Arial"/>
          <w:b/>
          <w:sz w:val="24"/>
          <w:szCs w:val="24"/>
          <w:u w:val="single"/>
        </w:rPr>
      </w:pPr>
      <w:r>
        <w:rPr>
          <w:rFonts w:ascii="Arial" w:hAnsi="Arial" w:cs="Arial"/>
          <w:b/>
          <w:sz w:val="24"/>
          <w:szCs w:val="24"/>
          <w:u w:val="single"/>
        </w:rPr>
        <w:t>EYFS:</w:t>
      </w:r>
    </w:p>
    <w:p w:rsidR="00714AA4" w:rsidRPr="007F0FED" w:rsidRDefault="00474B1F" w:rsidP="0080612F">
      <w:pPr>
        <w:widowControl w:val="0"/>
        <w:autoSpaceDE w:val="0"/>
        <w:autoSpaceDN w:val="0"/>
        <w:spacing w:after="0" w:line="276" w:lineRule="auto"/>
        <w:ind w:left="400" w:right="1811"/>
        <w:rPr>
          <w:rFonts w:ascii="Arial" w:eastAsia="Arial" w:hAnsi="Arial" w:cs="Arial"/>
          <w:sz w:val="24"/>
          <w:szCs w:val="24"/>
          <w:lang w:val="en-US"/>
        </w:rPr>
      </w:pPr>
      <w:r>
        <w:rPr>
          <w:rFonts w:ascii="Arial" w:eastAsia="Arial" w:hAnsi="Arial" w:cs="Arial"/>
          <w:sz w:val="24"/>
          <w:szCs w:val="24"/>
          <w:lang w:val="en-US"/>
        </w:rPr>
        <w:t xml:space="preserve">In EYFS, we assess the children against </w:t>
      </w:r>
      <w:r w:rsidRPr="00785EEA">
        <w:rPr>
          <w:rFonts w:ascii="Arial" w:eastAsia="Arial" w:hAnsi="Arial" w:cs="Arial"/>
          <w:sz w:val="24"/>
          <w:szCs w:val="24"/>
          <w:lang w:val="en-US"/>
        </w:rPr>
        <w:t>the</w:t>
      </w:r>
      <w:r w:rsidR="004F391C">
        <w:rPr>
          <w:rFonts w:ascii="Arial" w:eastAsia="Arial" w:hAnsi="Arial" w:cs="Arial"/>
          <w:sz w:val="24"/>
          <w:szCs w:val="24"/>
          <w:lang w:val="en-US"/>
        </w:rPr>
        <w:t>ir progress towards the</w:t>
      </w:r>
      <w:r w:rsidRPr="00785EEA">
        <w:rPr>
          <w:rFonts w:ascii="Arial" w:eastAsia="Arial" w:hAnsi="Arial" w:cs="Arial"/>
          <w:sz w:val="24"/>
          <w:szCs w:val="24"/>
          <w:lang w:val="en-US"/>
        </w:rPr>
        <w:t xml:space="preserve"> Early Learning Go</w:t>
      </w:r>
      <w:r w:rsidR="00785EEA" w:rsidRPr="00785EEA">
        <w:rPr>
          <w:rFonts w:ascii="Arial" w:eastAsia="Arial" w:hAnsi="Arial" w:cs="Arial"/>
          <w:sz w:val="24"/>
          <w:szCs w:val="24"/>
          <w:lang w:val="en-US"/>
        </w:rPr>
        <w:t>als</w:t>
      </w:r>
      <w:r w:rsidR="00785EEA">
        <w:rPr>
          <w:rFonts w:ascii="Arial" w:eastAsia="Arial" w:hAnsi="Arial" w:cs="Arial"/>
          <w:sz w:val="24"/>
          <w:szCs w:val="24"/>
          <w:lang w:val="en-US"/>
        </w:rPr>
        <w:t xml:space="preserve"> for Mathema</w:t>
      </w:r>
      <w:r w:rsidR="0080612F">
        <w:rPr>
          <w:rFonts w:ascii="Arial" w:eastAsia="Arial" w:hAnsi="Arial" w:cs="Arial"/>
          <w:sz w:val="24"/>
          <w:szCs w:val="24"/>
          <w:lang w:val="en-US"/>
        </w:rPr>
        <w:t>tics which specifically include</w:t>
      </w:r>
      <w:r w:rsidR="00785EEA">
        <w:rPr>
          <w:rFonts w:ascii="Arial" w:eastAsia="Arial" w:hAnsi="Arial" w:cs="Arial"/>
          <w:sz w:val="24"/>
          <w:szCs w:val="24"/>
          <w:lang w:val="en-US"/>
        </w:rPr>
        <w:t xml:space="preserve"> Number and Shape, Space and Measures objectives but also includes Mathematical Vocabulary (Communication and Language) </w:t>
      </w:r>
      <w:r w:rsidR="00A0651E">
        <w:rPr>
          <w:rFonts w:ascii="Arial" w:eastAsia="Arial" w:hAnsi="Arial" w:cs="Arial"/>
          <w:sz w:val="24"/>
          <w:szCs w:val="24"/>
          <w:lang w:val="en-US"/>
        </w:rPr>
        <w:t xml:space="preserve">objectives </w:t>
      </w:r>
      <w:r w:rsidR="00785EEA">
        <w:rPr>
          <w:rFonts w:ascii="Arial" w:eastAsia="Arial" w:hAnsi="Arial" w:cs="Arial"/>
          <w:sz w:val="24"/>
          <w:szCs w:val="24"/>
          <w:lang w:val="en-US"/>
        </w:rPr>
        <w:t>and Characteristics of Effec</w:t>
      </w:r>
      <w:r w:rsidR="00A0651E">
        <w:rPr>
          <w:rFonts w:ascii="Arial" w:eastAsia="Arial" w:hAnsi="Arial" w:cs="Arial"/>
          <w:sz w:val="24"/>
          <w:szCs w:val="24"/>
          <w:lang w:val="en-US"/>
        </w:rPr>
        <w:t>tive Learning (COEL) features.</w:t>
      </w:r>
      <w:r w:rsidR="00785EEA">
        <w:rPr>
          <w:rFonts w:ascii="Arial" w:eastAsia="Arial" w:hAnsi="Arial" w:cs="Arial"/>
          <w:sz w:val="24"/>
          <w:szCs w:val="24"/>
          <w:lang w:val="en-US"/>
        </w:rPr>
        <w:t xml:space="preserve"> Through continuous observation</w:t>
      </w:r>
      <w:r w:rsidR="00A0651E">
        <w:rPr>
          <w:rFonts w:ascii="Arial" w:eastAsia="Arial" w:hAnsi="Arial" w:cs="Arial"/>
          <w:sz w:val="24"/>
          <w:szCs w:val="24"/>
          <w:lang w:val="en-US"/>
        </w:rPr>
        <w:t>s, recording</w:t>
      </w:r>
      <w:r w:rsidR="00785EEA">
        <w:rPr>
          <w:rFonts w:ascii="Arial" w:eastAsia="Arial" w:hAnsi="Arial" w:cs="Arial"/>
          <w:sz w:val="24"/>
          <w:szCs w:val="24"/>
          <w:lang w:val="en-US"/>
        </w:rPr>
        <w:t xml:space="preserve"> </w:t>
      </w:r>
      <w:r w:rsidR="00A0651E">
        <w:rPr>
          <w:rFonts w:ascii="Arial" w:eastAsia="Arial" w:hAnsi="Arial" w:cs="Arial"/>
          <w:sz w:val="24"/>
          <w:szCs w:val="24"/>
          <w:lang w:val="en-US"/>
        </w:rPr>
        <w:t xml:space="preserve">and monitoring </w:t>
      </w:r>
      <w:r w:rsidR="00785EEA">
        <w:rPr>
          <w:rFonts w:ascii="Arial" w:eastAsia="Arial" w:hAnsi="Arial" w:cs="Arial"/>
          <w:sz w:val="24"/>
          <w:szCs w:val="24"/>
          <w:lang w:val="en-US"/>
        </w:rPr>
        <w:t xml:space="preserve">by EYFS staff and </w:t>
      </w:r>
      <w:r w:rsidR="001F0796">
        <w:rPr>
          <w:rFonts w:ascii="Arial" w:eastAsia="Arial" w:hAnsi="Arial" w:cs="Arial"/>
          <w:sz w:val="24"/>
          <w:szCs w:val="24"/>
          <w:lang w:val="en-US"/>
        </w:rPr>
        <w:t xml:space="preserve">the children recording and sharing their work in a wide variety of ways the </w:t>
      </w:r>
      <w:r w:rsidR="0080612F">
        <w:rPr>
          <w:rFonts w:ascii="Arial" w:eastAsia="Arial" w:hAnsi="Arial" w:cs="Arial"/>
          <w:sz w:val="24"/>
          <w:szCs w:val="24"/>
          <w:lang w:val="en-US"/>
        </w:rPr>
        <w:t xml:space="preserve">children are assessed against </w:t>
      </w:r>
      <w:r w:rsidR="004F391C">
        <w:rPr>
          <w:rFonts w:ascii="Arial" w:eastAsia="Arial" w:hAnsi="Arial" w:cs="Arial"/>
          <w:sz w:val="24"/>
          <w:szCs w:val="24"/>
          <w:lang w:val="en-US"/>
        </w:rPr>
        <w:t xml:space="preserve">their progress towards </w:t>
      </w:r>
      <w:bookmarkStart w:id="0" w:name="_GoBack"/>
      <w:bookmarkEnd w:id="0"/>
      <w:r w:rsidR="0080612F">
        <w:rPr>
          <w:rFonts w:ascii="Arial" w:eastAsia="Arial" w:hAnsi="Arial" w:cs="Arial"/>
          <w:sz w:val="24"/>
          <w:szCs w:val="24"/>
          <w:lang w:val="en-US"/>
        </w:rPr>
        <w:t>the Early Learning Goals.</w:t>
      </w:r>
    </w:p>
    <w:p w:rsidR="00714AA4" w:rsidRPr="00714AA4" w:rsidRDefault="00714AA4" w:rsidP="00714AA4">
      <w:pPr>
        <w:spacing w:line="276" w:lineRule="auto"/>
        <w:rPr>
          <w:rFonts w:ascii="Arial" w:hAnsi="Arial" w:cs="Arial"/>
          <w:sz w:val="24"/>
          <w:szCs w:val="24"/>
        </w:rPr>
      </w:pPr>
    </w:p>
    <w:p w:rsidR="003E3BD4" w:rsidRDefault="00FB3552" w:rsidP="00714AA4">
      <w:pPr>
        <w:spacing w:line="276" w:lineRule="auto"/>
        <w:rPr>
          <w:rFonts w:ascii="Arial" w:hAnsi="Arial" w:cs="Arial"/>
          <w:b/>
          <w:sz w:val="24"/>
          <w:szCs w:val="24"/>
          <w:u w:val="single"/>
        </w:rPr>
      </w:pPr>
      <w:r>
        <w:rPr>
          <w:rFonts w:ascii="Arial" w:hAnsi="Arial" w:cs="Arial"/>
          <w:b/>
          <w:sz w:val="24"/>
          <w:szCs w:val="24"/>
          <w:u w:val="single"/>
        </w:rPr>
        <w:t>Key Stage 1 and 2</w:t>
      </w:r>
    </w:p>
    <w:p w:rsidR="00E23163" w:rsidRDefault="00E23163" w:rsidP="00714AA4">
      <w:pPr>
        <w:spacing w:line="276" w:lineRule="auto"/>
        <w:rPr>
          <w:rFonts w:ascii="Arial" w:hAnsi="Arial" w:cs="Arial"/>
          <w:b/>
          <w:sz w:val="24"/>
          <w:szCs w:val="24"/>
          <w:u w:val="single"/>
        </w:rPr>
      </w:pPr>
      <w:r>
        <w:rPr>
          <w:rFonts w:ascii="Arial" w:hAnsi="Arial" w:cs="Arial"/>
          <w:b/>
          <w:sz w:val="24"/>
          <w:szCs w:val="24"/>
          <w:u w:val="single"/>
        </w:rPr>
        <w:t>Formative</w:t>
      </w:r>
      <w:r w:rsidR="009738C6">
        <w:rPr>
          <w:rFonts w:ascii="Arial" w:hAnsi="Arial" w:cs="Arial"/>
          <w:b/>
          <w:sz w:val="24"/>
          <w:szCs w:val="24"/>
          <w:u w:val="single"/>
        </w:rPr>
        <w:t xml:space="preserve"> Assessment</w:t>
      </w:r>
    </w:p>
    <w:p w:rsidR="00473388" w:rsidRPr="00473388" w:rsidRDefault="00473388" w:rsidP="004733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Regular</w:t>
      </w:r>
      <w:r w:rsidRPr="00473388">
        <w:rPr>
          <w:rFonts w:ascii="Arial" w:hAnsi="Arial" w:cs="Arial"/>
          <w:color w:val="000000"/>
          <w:sz w:val="24"/>
          <w:szCs w:val="24"/>
        </w:rPr>
        <w:t>, in-school formative assessment is an integral part of teaching and learning. It allows teachers to understand pupil performance on a continuing basis. It enables teachers to identify when:</w:t>
      </w:r>
    </w:p>
    <w:p w:rsidR="00473388" w:rsidRPr="00473388" w:rsidRDefault="003A1847" w:rsidP="00473388">
      <w:pPr>
        <w:numPr>
          <w:ilvl w:val="0"/>
          <w:numId w:val="7"/>
        </w:num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P</w:t>
      </w:r>
      <w:r w:rsidR="00473388" w:rsidRPr="00473388">
        <w:rPr>
          <w:rFonts w:ascii="Arial" w:hAnsi="Arial" w:cs="Arial"/>
          <w:color w:val="000000"/>
          <w:sz w:val="24"/>
          <w:szCs w:val="24"/>
        </w:rPr>
        <w:t>upils are struggling;</w:t>
      </w:r>
    </w:p>
    <w:p w:rsidR="00473388" w:rsidRPr="00473388" w:rsidRDefault="003A1847" w:rsidP="00473388">
      <w:pPr>
        <w:numPr>
          <w:ilvl w:val="0"/>
          <w:numId w:val="7"/>
        </w:num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T</w:t>
      </w:r>
      <w:r w:rsidR="00473388" w:rsidRPr="00473388">
        <w:rPr>
          <w:rFonts w:ascii="Arial" w:hAnsi="Arial" w:cs="Arial"/>
          <w:color w:val="000000"/>
          <w:sz w:val="24"/>
          <w:szCs w:val="24"/>
        </w:rPr>
        <w:t xml:space="preserve">hey have consolidated learning; </w:t>
      </w:r>
    </w:p>
    <w:p w:rsidR="00473388" w:rsidRPr="00473388" w:rsidRDefault="003A1847" w:rsidP="00473388">
      <w:pPr>
        <w:numPr>
          <w:ilvl w:val="0"/>
          <w:numId w:val="7"/>
        </w:num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T</w:t>
      </w:r>
      <w:r w:rsidR="00473388" w:rsidRPr="00473388">
        <w:rPr>
          <w:rFonts w:ascii="Arial" w:hAnsi="Arial" w:cs="Arial"/>
          <w:color w:val="000000"/>
          <w:sz w:val="24"/>
          <w:szCs w:val="24"/>
        </w:rPr>
        <w:t xml:space="preserve">hey are ready to progress. </w:t>
      </w:r>
    </w:p>
    <w:p w:rsidR="00473388" w:rsidRPr="00473388" w:rsidRDefault="00473388" w:rsidP="00473388">
      <w:pPr>
        <w:autoSpaceDE w:val="0"/>
        <w:autoSpaceDN w:val="0"/>
        <w:adjustRightInd w:val="0"/>
        <w:spacing w:after="0" w:line="240" w:lineRule="auto"/>
        <w:rPr>
          <w:rFonts w:ascii="Arial" w:hAnsi="Arial" w:cs="Arial"/>
          <w:color w:val="000000"/>
          <w:sz w:val="24"/>
          <w:szCs w:val="24"/>
        </w:rPr>
      </w:pPr>
      <w:r w:rsidRPr="00473388">
        <w:rPr>
          <w:rFonts w:ascii="Arial" w:hAnsi="Arial" w:cs="Arial"/>
          <w:color w:val="000000"/>
          <w:sz w:val="24"/>
          <w:szCs w:val="24"/>
        </w:rPr>
        <w:t>It enables teachers to:</w:t>
      </w:r>
    </w:p>
    <w:p w:rsidR="00473388" w:rsidRPr="00473388" w:rsidRDefault="003A1847" w:rsidP="00473388">
      <w:pPr>
        <w:numPr>
          <w:ilvl w:val="0"/>
          <w:numId w:val="8"/>
        </w:num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P</w:t>
      </w:r>
      <w:r w:rsidR="00473388" w:rsidRPr="00473388">
        <w:rPr>
          <w:rFonts w:ascii="Arial" w:hAnsi="Arial" w:cs="Arial"/>
          <w:color w:val="000000"/>
          <w:sz w:val="24"/>
          <w:szCs w:val="24"/>
        </w:rPr>
        <w:t>rovide appropriate support or extension as necessary, including mastery (breadth and depth);</w:t>
      </w:r>
    </w:p>
    <w:p w:rsidR="00473388" w:rsidRPr="00473388" w:rsidRDefault="003A1847" w:rsidP="00473388">
      <w:pPr>
        <w:numPr>
          <w:ilvl w:val="0"/>
          <w:numId w:val="8"/>
        </w:num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E</w:t>
      </w:r>
      <w:r w:rsidR="00473388" w:rsidRPr="00473388">
        <w:rPr>
          <w:rFonts w:ascii="Arial" w:hAnsi="Arial" w:cs="Arial"/>
          <w:color w:val="000000"/>
          <w:sz w:val="24"/>
          <w:szCs w:val="24"/>
        </w:rPr>
        <w:t xml:space="preserve">valuate their own teaching of particular topics or concepts; </w:t>
      </w:r>
    </w:p>
    <w:p w:rsidR="00473388" w:rsidRPr="00473388" w:rsidRDefault="003A1847" w:rsidP="00473388">
      <w:pPr>
        <w:numPr>
          <w:ilvl w:val="0"/>
          <w:numId w:val="8"/>
        </w:num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P</w:t>
      </w:r>
      <w:r w:rsidR="00473388" w:rsidRPr="00473388">
        <w:rPr>
          <w:rFonts w:ascii="Arial" w:hAnsi="Arial" w:cs="Arial"/>
          <w:color w:val="000000"/>
          <w:sz w:val="24"/>
          <w:szCs w:val="24"/>
        </w:rPr>
        <w:t>lan future lessons accordingly;</w:t>
      </w:r>
    </w:p>
    <w:p w:rsidR="00473388" w:rsidRPr="00473388" w:rsidRDefault="003A1847" w:rsidP="00473388">
      <w:pPr>
        <w:numPr>
          <w:ilvl w:val="0"/>
          <w:numId w:val="8"/>
        </w:num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 xml:space="preserve">Set </w:t>
      </w:r>
      <w:r w:rsidR="00473388" w:rsidRPr="00473388">
        <w:rPr>
          <w:rFonts w:ascii="Arial" w:hAnsi="Arial" w:cs="Arial"/>
          <w:color w:val="000000"/>
          <w:sz w:val="24"/>
          <w:szCs w:val="24"/>
        </w:rPr>
        <w:t>next steps of learning for pupils.</w:t>
      </w:r>
    </w:p>
    <w:p w:rsidR="00473388" w:rsidRPr="007F0FED" w:rsidRDefault="00473388" w:rsidP="00714AA4">
      <w:pPr>
        <w:spacing w:line="276" w:lineRule="auto"/>
        <w:rPr>
          <w:rFonts w:ascii="Arial" w:hAnsi="Arial" w:cs="Arial"/>
          <w:b/>
          <w:sz w:val="24"/>
          <w:szCs w:val="24"/>
          <w:u w:val="single"/>
        </w:rPr>
      </w:pPr>
    </w:p>
    <w:p w:rsidR="001F0796" w:rsidRDefault="001F0796" w:rsidP="003A1847">
      <w:pPr>
        <w:widowControl w:val="0"/>
        <w:tabs>
          <w:tab w:val="left" w:pos="761"/>
        </w:tabs>
        <w:autoSpaceDE w:val="0"/>
        <w:autoSpaceDN w:val="0"/>
        <w:spacing w:before="1" w:after="0" w:line="276" w:lineRule="auto"/>
        <w:ind w:right="1521"/>
        <w:contextualSpacing/>
        <w:rPr>
          <w:rFonts w:ascii="Arial" w:hAnsi="Arial" w:cs="Arial"/>
          <w:sz w:val="24"/>
          <w:szCs w:val="24"/>
        </w:rPr>
      </w:pPr>
    </w:p>
    <w:p w:rsidR="003E3BD4" w:rsidRPr="003E3BD4" w:rsidRDefault="003E3BD4" w:rsidP="003A1847">
      <w:pPr>
        <w:widowControl w:val="0"/>
        <w:tabs>
          <w:tab w:val="left" w:pos="761"/>
        </w:tabs>
        <w:autoSpaceDE w:val="0"/>
        <w:autoSpaceDN w:val="0"/>
        <w:spacing w:before="1" w:after="0" w:line="276" w:lineRule="auto"/>
        <w:ind w:right="1521"/>
        <w:contextualSpacing/>
        <w:rPr>
          <w:rFonts w:ascii="Arial" w:hAnsi="Arial" w:cs="Arial"/>
          <w:sz w:val="24"/>
          <w:szCs w:val="24"/>
        </w:rPr>
      </w:pPr>
      <w:r>
        <w:rPr>
          <w:rFonts w:ascii="Arial" w:hAnsi="Arial" w:cs="Arial"/>
          <w:sz w:val="24"/>
          <w:szCs w:val="24"/>
        </w:rPr>
        <w:t>Teachers use a range of</w:t>
      </w:r>
      <w:r w:rsidRPr="003E3BD4">
        <w:rPr>
          <w:rFonts w:ascii="Arial" w:hAnsi="Arial" w:cs="Arial"/>
          <w:sz w:val="24"/>
          <w:szCs w:val="24"/>
        </w:rPr>
        <w:t xml:space="preserve"> strategies</w:t>
      </w:r>
      <w:r w:rsidR="008F7F07" w:rsidRPr="003E3BD4">
        <w:rPr>
          <w:rFonts w:ascii="Arial" w:hAnsi="Arial" w:cs="Arial"/>
          <w:sz w:val="24"/>
          <w:szCs w:val="24"/>
        </w:rPr>
        <w:t xml:space="preserve"> to check</w:t>
      </w:r>
      <w:r w:rsidR="00931905" w:rsidRPr="003E3BD4">
        <w:rPr>
          <w:rFonts w:ascii="Arial" w:hAnsi="Arial" w:cs="Arial"/>
          <w:sz w:val="24"/>
          <w:szCs w:val="24"/>
        </w:rPr>
        <w:t xml:space="preserve"> pupils’ understanding of</w:t>
      </w:r>
      <w:r w:rsidR="008F7F07" w:rsidRPr="003E3BD4">
        <w:rPr>
          <w:rFonts w:ascii="Arial" w:hAnsi="Arial" w:cs="Arial"/>
          <w:sz w:val="24"/>
          <w:szCs w:val="24"/>
        </w:rPr>
        <w:t xml:space="preserve"> key learning and vocabulary</w:t>
      </w:r>
      <w:r w:rsidR="00714AA4" w:rsidRPr="003E3BD4">
        <w:rPr>
          <w:rFonts w:ascii="Arial" w:hAnsi="Arial" w:cs="Arial"/>
          <w:sz w:val="24"/>
          <w:szCs w:val="24"/>
        </w:rPr>
        <w:t>, and assess pupils regu</w:t>
      </w:r>
      <w:r w:rsidR="00931905" w:rsidRPr="003E3BD4">
        <w:rPr>
          <w:rFonts w:ascii="Arial" w:hAnsi="Arial" w:cs="Arial"/>
          <w:sz w:val="24"/>
          <w:szCs w:val="24"/>
        </w:rPr>
        <w:t>larly to identify those</w:t>
      </w:r>
      <w:r w:rsidR="00714AA4" w:rsidRPr="003E3BD4">
        <w:rPr>
          <w:rFonts w:ascii="Arial" w:hAnsi="Arial" w:cs="Arial"/>
          <w:sz w:val="24"/>
          <w:szCs w:val="24"/>
        </w:rPr>
        <w:t xml:space="preserve"> with gaps in l</w:t>
      </w:r>
      <w:r w:rsidR="0080612F">
        <w:rPr>
          <w:rFonts w:ascii="Arial" w:hAnsi="Arial" w:cs="Arial"/>
          <w:sz w:val="24"/>
          <w:szCs w:val="24"/>
        </w:rPr>
        <w:t>earning:</w:t>
      </w:r>
    </w:p>
    <w:p w:rsidR="003E3BD4" w:rsidRPr="003A1847" w:rsidRDefault="003E3BD4" w:rsidP="003A1847">
      <w:pPr>
        <w:pStyle w:val="ListParagraph"/>
        <w:widowControl w:val="0"/>
        <w:numPr>
          <w:ilvl w:val="0"/>
          <w:numId w:val="12"/>
        </w:numPr>
        <w:tabs>
          <w:tab w:val="left" w:pos="1787"/>
          <w:tab w:val="left" w:pos="1788"/>
        </w:tabs>
        <w:autoSpaceDE w:val="0"/>
        <w:autoSpaceDN w:val="0"/>
        <w:spacing w:before="1" w:after="0" w:line="240" w:lineRule="auto"/>
      </w:pPr>
      <w:r w:rsidRPr="003A1847">
        <w:t>Observing pupils - individually, in pairs, in a group and in</w:t>
      </w:r>
      <w:r w:rsidRPr="003A1847">
        <w:rPr>
          <w:spacing w:val="-9"/>
        </w:rPr>
        <w:t xml:space="preserve"> </w:t>
      </w:r>
      <w:r w:rsidRPr="003A1847">
        <w:t>classes;</w:t>
      </w:r>
    </w:p>
    <w:p w:rsidR="003E3BD4" w:rsidRPr="003A1847" w:rsidRDefault="003E3BD4" w:rsidP="003A1847">
      <w:pPr>
        <w:pStyle w:val="ListParagraph"/>
        <w:widowControl w:val="0"/>
        <w:numPr>
          <w:ilvl w:val="0"/>
          <w:numId w:val="12"/>
        </w:numPr>
        <w:tabs>
          <w:tab w:val="left" w:pos="1787"/>
          <w:tab w:val="left" w:pos="1788"/>
        </w:tabs>
        <w:autoSpaceDE w:val="0"/>
        <w:autoSpaceDN w:val="0"/>
        <w:spacing w:before="38" w:after="0" w:line="240" w:lineRule="auto"/>
      </w:pPr>
      <w:r w:rsidRPr="003A1847">
        <w:t>Precise questioning;</w:t>
      </w:r>
    </w:p>
    <w:p w:rsidR="003E3BD4" w:rsidRPr="003A1847" w:rsidRDefault="003E3BD4" w:rsidP="003A1847">
      <w:pPr>
        <w:pStyle w:val="ListParagraph"/>
        <w:widowControl w:val="0"/>
        <w:numPr>
          <w:ilvl w:val="0"/>
          <w:numId w:val="12"/>
        </w:numPr>
        <w:tabs>
          <w:tab w:val="left" w:pos="1787"/>
          <w:tab w:val="left" w:pos="1788"/>
        </w:tabs>
        <w:autoSpaceDE w:val="0"/>
        <w:autoSpaceDN w:val="0"/>
        <w:spacing w:before="38" w:after="0" w:line="240" w:lineRule="auto"/>
      </w:pPr>
      <w:r w:rsidRPr="003A1847">
        <w:t>Talking and listening to</w:t>
      </w:r>
      <w:r w:rsidRPr="003A1847">
        <w:rPr>
          <w:spacing w:val="-4"/>
        </w:rPr>
        <w:t xml:space="preserve"> </w:t>
      </w:r>
      <w:r w:rsidRPr="003A1847">
        <w:t>pupils;</w:t>
      </w:r>
    </w:p>
    <w:p w:rsidR="003E3BD4" w:rsidRDefault="003E3BD4" w:rsidP="003A1847">
      <w:pPr>
        <w:pStyle w:val="ListParagraph"/>
        <w:widowControl w:val="0"/>
        <w:numPr>
          <w:ilvl w:val="0"/>
          <w:numId w:val="12"/>
        </w:numPr>
        <w:tabs>
          <w:tab w:val="left" w:pos="1787"/>
          <w:tab w:val="left" w:pos="1788"/>
        </w:tabs>
        <w:autoSpaceDE w:val="0"/>
        <w:autoSpaceDN w:val="0"/>
        <w:spacing w:before="38" w:after="0" w:line="240" w:lineRule="auto"/>
      </w:pPr>
      <w:r w:rsidRPr="003A1847">
        <w:t>Pupils’ work and other outcomes.</w:t>
      </w:r>
    </w:p>
    <w:p w:rsidR="001F0796" w:rsidRPr="001F0796" w:rsidRDefault="005352F2" w:rsidP="001F0796">
      <w:pPr>
        <w:widowControl w:val="0"/>
        <w:tabs>
          <w:tab w:val="left" w:pos="1787"/>
          <w:tab w:val="left" w:pos="1788"/>
        </w:tabs>
        <w:autoSpaceDE w:val="0"/>
        <w:autoSpaceDN w:val="0"/>
        <w:spacing w:before="38" w:after="0" w:line="240" w:lineRule="auto"/>
        <w:rPr>
          <w:rFonts w:ascii="Arial" w:hAnsi="Arial" w:cs="Arial"/>
          <w:sz w:val="24"/>
          <w:szCs w:val="24"/>
        </w:rPr>
      </w:pPr>
      <w:r>
        <w:rPr>
          <w:rFonts w:ascii="Arial" w:hAnsi="Arial" w:cs="Arial"/>
          <w:sz w:val="24"/>
          <w:szCs w:val="24"/>
        </w:rPr>
        <w:t>Inclusion grids highlight those learners who need additional support. It could be specific</w:t>
      </w:r>
      <w:r w:rsidR="00A0651E">
        <w:rPr>
          <w:rFonts w:ascii="Arial" w:hAnsi="Arial" w:cs="Arial"/>
          <w:sz w:val="24"/>
          <w:szCs w:val="24"/>
        </w:rPr>
        <w:t xml:space="preserve"> short term</w:t>
      </w:r>
      <w:r>
        <w:rPr>
          <w:rFonts w:ascii="Arial" w:hAnsi="Arial" w:cs="Arial"/>
          <w:sz w:val="24"/>
          <w:szCs w:val="24"/>
        </w:rPr>
        <w:t xml:space="preserve"> strategies or schemes or adult support to</w:t>
      </w:r>
      <w:r w:rsidR="001F0796">
        <w:rPr>
          <w:rFonts w:ascii="Arial" w:hAnsi="Arial" w:cs="Arial"/>
          <w:sz w:val="24"/>
          <w:szCs w:val="24"/>
        </w:rPr>
        <w:t xml:space="preserve"> </w:t>
      </w:r>
      <w:r>
        <w:rPr>
          <w:rFonts w:ascii="Arial" w:hAnsi="Arial" w:cs="Arial"/>
          <w:sz w:val="24"/>
          <w:szCs w:val="24"/>
        </w:rPr>
        <w:t xml:space="preserve">ensure those children make </w:t>
      </w:r>
      <w:r w:rsidR="00A0651E">
        <w:rPr>
          <w:rFonts w:ascii="Arial" w:hAnsi="Arial" w:cs="Arial"/>
          <w:sz w:val="24"/>
          <w:szCs w:val="24"/>
        </w:rPr>
        <w:t xml:space="preserve">more rapid </w:t>
      </w:r>
      <w:r>
        <w:rPr>
          <w:rFonts w:ascii="Arial" w:hAnsi="Arial" w:cs="Arial"/>
          <w:sz w:val="24"/>
          <w:szCs w:val="24"/>
        </w:rPr>
        <w:t xml:space="preserve">progress. Children with very specific needs may have their own individual plan which will detail the intervention strategies they may need in order to access the </w:t>
      </w:r>
      <w:r w:rsidR="00A0651E">
        <w:rPr>
          <w:rFonts w:ascii="Arial" w:hAnsi="Arial" w:cs="Arial"/>
          <w:sz w:val="24"/>
          <w:szCs w:val="24"/>
        </w:rPr>
        <w:t>maths curriculum at their level over a longer period of time.</w:t>
      </w:r>
    </w:p>
    <w:p w:rsidR="00714AA4" w:rsidRPr="001F0796" w:rsidRDefault="00714AA4" w:rsidP="001F0796">
      <w:pPr>
        <w:rPr>
          <w:highlight w:val="yellow"/>
        </w:rPr>
      </w:pPr>
    </w:p>
    <w:p w:rsidR="000A1E02" w:rsidRDefault="000A1E02" w:rsidP="000A1E02">
      <w:pPr>
        <w:widowControl w:val="0"/>
        <w:tabs>
          <w:tab w:val="left" w:pos="761"/>
        </w:tabs>
        <w:autoSpaceDE w:val="0"/>
        <w:autoSpaceDN w:val="0"/>
        <w:spacing w:before="1" w:after="0" w:line="276" w:lineRule="auto"/>
        <w:ind w:right="1521"/>
        <w:contextualSpacing/>
        <w:rPr>
          <w:rFonts w:ascii="Arial" w:hAnsi="Arial" w:cs="Arial"/>
          <w:sz w:val="24"/>
          <w:szCs w:val="24"/>
        </w:rPr>
      </w:pPr>
    </w:p>
    <w:p w:rsidR="000A1E02" w:rsidRDefault="000A1E02" w:rsidP="000A1E02">
      <w:pPr>
        <w:widowControl w:val="0"/>
        <w:tabs>
          <w:tab w:val="left" w:pos="761"/>
        </w:tabs>
        <w:autoSpaceDE w:val="0"/>
        <w:autoSpaceDN w:val="0"/>
        <w:spacing w:before="1" w:after="0" w:line="276" w:lineRule="auto"/>
        <w:ind w:right="1521"/>
        <w:contextualSpacing/>
        <w:rPr>
          <w:rFonts w:ascii="Arial" w:hAnsi="Arial" w:cs="Arial"/>
          <w:b/>
          <w:sz w:val="24"/>
          <w:szCs w:val="24"/>
          <w:u w:val="single"/>
        </w:rPr>
      </w:pPr>
      <w:r w:rsidRPr="000A1E02">
        <w:rPr>
          <w:rFonts w:ascii="Arial" w:hAnsi="Arial" w:cs="Arial"/>
          <w:b/>
          <w:sz w:val="24"/>
          <w:szCs w:val="24"/>
          <w:u w:val="single"/>
        </w:rPr>
        <w:t>Summative</w:t>
      </w:r>
      <w:r w:rsidR="009738C6">
        <w:rPr>
          <w:rFonts w:ascii="Arial" w:hAnsi="Arial" w:cs="Arial"/>
          <w:b/>
          <w:sz w:val="24"/>
          <w:szCs w:val="24"/>
          <w:u w:val="single"/>
        </w:rPr>
        <w:t xml:space="preserve"> Assessment</w:t>
      </w:r>
    </w:p>
    <w:p w:rsidR="00D94E4D" w:rsidRDefault="00D94E4D" w:rsidP="00D94E4D">
      <w:pPr>
        <w:autoSpaceDE w:val="0"/>
        <w:autoSpaceDN w:val="0"/>
        <w:adjustRightInd w:val="0"/>
        <w:spacing w:after="0" w:line="240" w:lineRule="auto"/>
        <w:rPr>
          <w:rFonts w:ascii="Arial" w:hAnsi="Arial" w:cs="Arial"/>
          <w:color w:val="000000"/>
          <w:sz w:val="24"/>
          <w:szCs w:val="24"/>
        </w:rPr>
      </w:pPr>
      <w:r w:rsidRPr="00D94E4D">
        <w:rPr>
          <w:rFonts w:ascii="Arial" w:hAnsi="Arial" w:cs="Arial"/>
          <w:color w:val="000000"/>
          <w:sz w:val="24"/>
          <w:szCs w:val="24"/>
        </w:rPr>
        <w:t>In-school summative assessment will provide:</w:t>
      </w:r>
    </w:p>
    <w:p w:rsidR="00484114" w:rsidRPr="00D94E4D" w:rsidRDefault="00484114" w:rsidP="00D94E4D">
      <w:pPr>
        <w:autoSpaceDE w:val="0"/>
        <w:autoSpaceDN w:val="0"/>
        <w:adjustRightInd w:val="0"/>
        <w:spacing w:after="0" w:line="240" w:lineRule="auto"/>
        <w:rPr>
          <w:rFonts w:ascii="Arial" w:hAnsi="Arial" w:cs="Arial"/>
          <w:color w:val="000000"/>
          <w:sz w:val="24"/>
          <w:szCs w:val="24"/>
        </w:rPr>
      </w:pPr>
    </w:p>
    <w:p w:rsidR="00D94E4D" w:rsidRPr="00D94E4D" w:rsidRDefault="00D94E4D" w:rsidP="00D94E4D">
      <w:pPr>
        <w:widowControl w:val="0"/>
        <w:numPr>
          <w:ilvl w:val="0"/>
          <w:numId w:val="3"/>
        </w:numPr>
        <w:tabs>
          <w:tab w:val="left" w:pos="761"/>
        </w:tabs>
        <w:autoSpaceDE w:val="0"/>
        <w:autoSpaceDN w:val="0"/>
        <w:spacing w:before="1" w:after="0" w:line="276" w:lineRule="auto"/>
        <w:ind w:right="1521"/>
        <w:contextualSpacing/>
        <w:rPr>
          <w:rFonts w:ascii="Arial" w:hAnsi="Arial" w:cs="Arial"/>
          <w:sz w:val="24"/>
          <w:szCs w:val="24"/>
        </w:rPr>
      </w:pPr>
      <w:r>
        <w:rPr>
          <w:rFonts w:ascii="Arial" w:hAnsi="Arial" w:cs="Arial"/>
          <w:color w:val="000000"/>
          <w:sz w:val="24"/>
          <w:szCs w:val="24"/>
        </w:rPr>
        <w:t>Information about how well pupils</w:t>
      </w:r>
      <w:r w:rsidRPr="00D94E4D">
        <w:rPr>
          <w:rFonts w:ascii="Arial" w:hAnsi="Arial" w:cs="Arial"/>
          <w:color w:val="000000"/>
          <w:sz w:val="24"/>
          <w:szCs w:val="24"/>
        </w:rPr>
        <w:t xml:space="preserve"> hav</w:t>
      </w:r>
      <w:r w:rsidR="009738C6">
        <w:rPr>
          <w:rFonts w:ascii="Arial" w:hAnsi="Arial" w:cs="Arial"/>
          <w:color w:val="000000"/>
          <w:sz w:val="24"/>
          <w:szCs w:val="24"/>
        </w:rPr>
        <w:t>e learned and understood an area of maths</w:t>
      </w:r>
      <w:r w:rsidRPr="00D94E4D">
        <w:rPr>
          <w:rFonts w:ascii="Arial" w:hAnsi="Arial" w:cs="Arial"/>
          <w:color w:val="000000"/>
          <w:sz w:val="24"/>
          <w:szCs w:val="24"/>
        </w:rPr>
        <w:t>, key learning and vocabulary or course of work taught over a period of time</w:t>
      </w:r>
      <w:r>
        <w:rPr>
          <w:rFonts w:ascii="Arial" w:hAnsi="Arial" w:cs="Arial"/>
          <w:color w:val="000000"/>
          <w:sz w:val="24"/>
          <w:szCs w:val="24"/>
        </w:rPr>
        <w:t xml:space="preserve">.  </w:t>
      </w:r>
      <w:r w:rsidR="00A0651E">
        <w:rPr>
          <w:rFonts w:ascii="Arial" w:eastAsia="Arial" w:hAnsi="Arial" w:cs="Arial"/>
          <w:sz w:val="24"/>
          <w:szCs w:val="24"/>
          <w:lang w:val="en-US"/>
        </w:rPr>
        <w:t>Pupils can be assessed</w:t>
      </w:r>
      <w:r>
        <w:rPr>
          <w:rFonts w:ascii="Arial" w:eastAsia="Arial" w:hAnsi="Arial" w:cs="Arial"/>
          <w:sz w:val="24"/>
          <w:szCs w:val="24"/>
          <w:lang w:val="en-US"/>
        </w:rPr>
        <w:t xml:space="preserve"> at the beginning and end of each unit of work to measure their progress and check their understanding of key learning and vocabulary;</w:t>
      </w:r>
      <w:r w:rsidR="006A3668">
        <w:rPr>
          <w:rFonts w:ascii="Arial" w:eastAsia="Arial" w:hAnsi="Arial" w:cs="Arial"/>
          <w:sz w:val="24"/>
          <w:szCs w:val="24"/>
          <w:lang w:val="en-US"/>
        </w:rPr>
        <w:t xml:space="preserve"> </w:t>
      </w:r>
    </w:p>
    <w:p w:rsidR="00D94E4D" w:rsidRPr="00484114" w:rsidRDefault="00D94E4D" w:rsidP="00484114">
      <w:pPr>
        <w:numPr>
          <w:ilvl w:val="0"/>
          <w:numId w:val="9"/>
        </w:num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F</w:t>
      </w:r>
      <w:r w:rsidRPr="00D94E4D">
        <w:rPr>
          <w:rFonts w:ascii="Arial" w:hAnsi="Arial" w:cs="Arial"/>
          <w:color w:val="000000"/>
          <w:sz w:val="24"/>
          <w:szCs w:val="24"/>
        </w:rPr>
        <w:t>eedback on how pupils can continue to improve</w:t>
      </w:r>
      <w:r>
        <w:rPr>
          <w:rFonts w:ascii="Arial" w:hAnsi="Arial" w:cs="Arial"/>
          <w:color w:val="000000"/>
          <w:sz w:val="24"/>
          <w:szCs w:val="24"/>
        </w:rPr>
        <w:t>;</w:t>
      </w:r>
    </w:p>
    <w:p w:rsidR="00D94E4D" w:rsidRPr="00D94E4D" w:rsidRDefault="00D94E4D" w:rsidP="00D94E4D">
      <w:pPr>
        <w:pStyle w:val="ListParagraph"/>
        <w:numPr>
          <w:ilvl w:val="0"/>
          <w:numId w:val="3"/>
        </w:numPr>
        <w:autoSpaceDE w:val="0"/>
        <w:autoSpaceDN w:val="0"/>
        <w:adjustRightInd w:val="0"/>
        <w:spacing w:after="0" w:line="240" w:lineRule="auto"/>
        <w:rPr>
          <w:color w:val="000000"/>
        </w:rPr>
      </w:pPr>
      <w:r>
        <w:rPr>
          <w:color w:val="000000"/>
        </w:rPr>
        <w:t>Teachers the opportunity to m</w:t>
      </w:r>
      <w:r w:rsidRPr="009F2718">
        <w:rPr>
          <w:color w:val="000000"/>
        </w:rPr>
        <w:t>easure the impact of their own teaching (</w:t>
      </w:r>
      <w:r>
        <w:rPr>
          <w:color w:val="000000"/>
        </w:rPr>
        <w:t>based on class-level outcomes)</w:t>
      </w:r>
      <w:r w:rsidR="00484114">
        <w:rPr>
          <w:color w:val="000000"/>
        </w:rPr>
        <w:t>.</w:t>
      </w:r>
      <w:r>
        <w:rPr>
          <w:color w:val="000000"/>
        </w:rPr>
        <w:t xml:space="preserve"> </w:t>
      </w:r>
      <w:r w:rsidRPr="00D94E4D">
        <w:rPr>
          <w:color w:val="000000"/>
        </w:rPr>
        <w:t>T</w:t>
      </w:r>
      <w:r>
        <w:rPr>
          <w:color w:val="000000"/>
        </w:rPr>
        <w:t>his</w:t>
      </w:r>
      <w:r w:rsidRPr="00D94E4D">
        <w:rPr>
          <w:color w:val="000000"/>
        </w:rPr>
        <w:t xml:space="preserve"> will help teachers to plan for subsequent learning and teaching. </w:t>
      </w:r>
    </w:p>
    <w:p w:rsidR="008F32C7" w:rsidRDefault="008F32C7" w:rsidP="003A1847">
      <w:pPr>
        <w:widowControl w:val="0"/>
        <w:tabs>
          <w:tab w:val="left" w:pos="761"/>
        </w:tabs>
        <w:autoSpaceDE w:val="0"/>
        <w:autoSpaceDN w:val="0"/>
        <w:spacing w:before="1" w:after="0" w:line="276" w:lineRule="auto"/>
        <w:ind w:right="1521"/>
        <w:contextualSpacing/>
        <w:rPr>
          <w:rFonts w:ascii="Arial" w:hAnsi="Arial" w:cs="Arial"/>
          <w:sz w:val="24"/>
          <w:szCs w:val="24"/>
        </w:rPr>
      </w:pPr>
    </w:p>
    <w:p w:rsidR="003E3BD4" w:rsidRDefault="003158BE" w:rsidP="003A1847">
      <w:pPr>
        <w:widowControl w:val="0"/>
        <w:tabs>
          <w:tab w:val="left" w:pos="761"/>
        </w:tabs>
        <w:autoSpaceDE w:val="0"/>
        <w:autoSpaceDN w:val="0"/>
        <w:spacing w:before="1" w:after="0" w:line="276" w:lineRule="auto"/>
        <w:ind w:right="1521"/>
        <w:contextualSpacing/>
        <w:rPr>
          <w:rFonts w:ascii="Arial" w:eastAsia="Arial" w:hAnsi="Arial" w:cs="Arial"/>
          <w:sz w:val="24"/>
          <w:szCs w:val="24"/>
          <w:lang w:val="en-US"/>
        </w:rPr>
      </w:pPr>
      <w:r>
        <w:rPr>
          <w:rFonts w:ascii="Arial" w:eastAsia="Arial" w:hAnsi="Arial" w:cs="Arial"/>
          <w:sz w:val="24"/>
          <w:szCs w:val="24"/>
          <w:lang w:val="en-US"/>
        </w:rPr>
        <w:t xml:space="preserve"> Teachers in years 1 to 6 tick off Mathematics Performance Descriptors (Band Sheets for each year group) against national curriculum objectives for each child. These can be completed at the end of a unit of work or before a designated assessment point during the school year. These </w:t>
      </w:r>
      <w:r w:rsidR="008F32C7">
        <w:rPr>
          <w:rFonts w:ascii="Arial" w:eastAsia="Arial" w:hAnsi="Arial" w:cs="Arial"/>
          <w:sz w:val="24"/>
          <w:szCs w:val="24"/>
          <w:lang w:val="en-US"/>
        </w:rPr>
        <w:t>MPD’s</w:t>
      </w:r>
      <w:r w:rsidR="003E3BD4">
        <w:rPr>
          <w:rFonts w:ascii="Arial" w:eastAsia="Arial" w:hAnsi="Arial" w:cs="Arial"/>
          <w:sz w:val="24"/>
          <w:szCs w:val="24"/>
          <w:lang w:val="en-US"/>
        </w:rPr>
        <w:t xml:space="preserve"> </w:t>
      </w:r>
      <w:r>
        <w:rPr>
          <w:rFonts w:ascii="Arial" w:eastAsia="Arial" w:hAnsi="Arial" w:cs="Arial"/>
          <w:sz w:val="24"/>
          <w:szCs w:val="24"/>
          <w:lang w:val="en-US"/>
        </w:rPr>
        <w:t>give a current report on the child</w:t>
      </w:r>
      <w:r w:rsidR="00B31EEA">
        <w:rPr>
          <w:rFonts w:ascii="Arial" w:eastAsia="Arial" w:hAnsi="Arial" w:cs="Arial"/>
          <w:sz w:val="24"/>
          <w:szCs w:val="24"/>
          <w:lang w:val="en-US"/>
        </w:rPr>
        <w:t>/children</w:t>
      </w:r>
      <w:r>
        <w:rPr>
          <w:rFonts w:ascii="Arial" w:eastAsia="Arial" w:hAnsi="Arial" w:cs="Arial"/>
          <w:sz w:val="24"/>
          <w:szCs w:val="24"/>
          <w:lang w:val="en-US"/>
        </w:rPr>
        <w:t xml:space="preserve"> </w:t>
      </w:r>
      <w:r w:rsidR="008F32C7">
        <w:rPr>
          <w:rFonts w:ascii="Arial" w:eastAsia="Arial" w:hAnsi="Arial" w:cs="Arial"/>
          <w:sz w:val="24"/>
          <w:szCs w:val="24"/>
          <w:lang w:val="en-US"/>
        </w:rPr>
        <w:t xml:space="preserve">working at the </w:t>
      </w:r>
      <w:r>
        <w:rPr>
          <w:rFonts w:ascii="Arial" w:eastAsia="Arial" w:hAnsi="Arial" w:cs="Arial"/>
          <w:sz w:val="24"/>
          <w:szCs w:val="24"/>
          <w:lang w:val="en-US"/>
        </w:rPr>
        <w:t xml:space="preserve">beginning </w:t>
      </w:r>
      <w:r w:rsidR="008F32C7">
        <w:rPr>
          <w:rFonts w:ascii="Arial" w:eastAsia="Arial" w:hAnsi="Arial" w:cs="Arial"/>
          <w:sz w:val="24"/>
          <w:szCs w:val="24"/>
          <w:lang w:val="en-US"/>
        </w:rPr>
        <w:t xml:space="preserve">of </w:t>
      </w:r>
      <w:r>
        <w:rPr>
          <w:rFonts w:ascii="Arial" w:eastAsia="Arial" w:hAnsi="Arial" w:cs="Arial"/>
          <w:sz w:val="24"/>
          <w:szCs w:val="24"/>
          <w:lang w:val="en-US"/>
        </w:rPr>
        <w:t>the band</w:t>
      </w:r>
      <w:r w:rsidR="008F32C7">
        <w:rPr>
          <w:rFonts w:ascii="Arial" w:eastAsia="Arial" w:hAnsi="Arial" w:cs="Arial"/>
          <w:sz w:val="24"/>
          <w:szCs w:val="24"/>
          <w:lang w:val="en-US"/>
        </w:rPr>
        <w:t xml:space="preserve"> (working towards)</w:t>
      </w:r>
      <w:r>
        <w:rPr>
          <w:rFonts w:ascii="Arial" w:eastAsia="Arial" w:hAnsi="Arial" w:cs="Arial"/>
          <w:sz w:val="24"/>
          <w:szCs w:val="24"/>
          <w:lang w:val="en-US"/>
        </w:rPr>
        <w:t xml:space="preserve">, </w:t>
      </w:r>
      <w:r w:rsidR="008F32C7">
        <w:rPr>
          <w:rFonts w:ascii="Arial" w:eastAsia="Arial" w:hAnsi="Arial" w:cs="Arial"/>
          <w:sz w:val="24"/>
          <w:szCs w:val="24"/>
          <w:lang w:val="en-US"/>
        </w:rPr>
        <w:t xml:space="preserve">those </w:t>
      </w:r>
      <w:r>
        <w:rPr>
          <w:rFonts w:ascii="Arial" w:eastAsia="Arial" w:hAnsi="Arial" w:cs="Arial"/>
          <w:sz w:val="24"/>
          <w:szCs w:val="24"/>
          <w:lang w:val="en-US"/>
        </w:rPr>
        <w:t>working at the band level</w:t>
      </w:r>
      <w:r w:rsidR="008F32C7">
        <w:rPr>
          <w:rFonts w:ascii="Arial" w:eastAsia="Arial" w:hAnsi="Arial" w:cs="Arial"/>
          <w:sz w:val="24"/>
          <w:szCs w:val="24"/>
          <w:lang w:val="en-US"/>
        </w:rPr>
        <w:t xml:space="preserve"> (expected) </w:t>
      </w:r>
      <w:r>
        <w:rPr>
          <w:rFonts w:ascii="Arial" w:eastAsia="Arial" w:hAnsi="Arial" w:cs="Arial"/>
          <w:sz w:val="24"/>
          <w:szCs w:val="24"/>
          <w:lang w:val="en-US"/>
        </w:rPr>
        <w:t>or</w:t>
      </w:r>
      <w:r w:rsidR="008F32C7">
        <w:rPr>
          <w:rFonts w:ascii="Arial" w:eastAsia="Arial" w:hAnsi="Arial" w:cs="Arial"/>
          <w:sz w:val="24"/>
          <w:szCs w:val="24"/>
          <w:lang w:val="en-US"/>
        </w:rPr>
        <w:t xml:space="preserve"> those who are secure and mastering that band (greater depth).</w:t>
      </w:r>
      <w:r>
        <w:rPr>
          <w:rFonts w:ascii="Arial" w:eastAsia="Arial" w:hAnsi="Arial" w:cs="Arial"/>
          <w:sz w:val="24"/>
          <w:szCs w:val="24"/>
          <w:lang w:val="en-US"/>
        </w:rPr>
        <w:t xml:space="preserve"> </w:t>
      </w:r>
      <w:r w:rsidR="008F32C7">
        <w:rPr>
          <w:rFonts w:ascii="Arial" w:eastAsia="Arial" w:hAnsi="Arial" w:cs="Arial"/>
          <w:sz w:val="24"/>
          <w:szCs w:val="24"/>
          <w:lang w:val="en-US"/>
        </w:rPr>
        <w:t xml:space="preserve">Three times a year these assessments are recorded onto Target Tracker which is </w:t>
      </w:r>
      <w:r w:rsidR="00B31EEA">
        <w:rPr>
          <w:rFonts w:ascii="Arial" w:eastAsia="Arial" w:hAnsi="Arial" w:cs="Arial"/>
          <w:sz w:val="24"/>
          <w:szCs w:val="24"/>
          <w:lang w:val="en-US"/>
        </w:rPr>
        <w:t>then monitored by the Assessment Leader and discussed with the SLT.</w:t>
      </w:r>
      <w:r w:rsidR="008F32C7">
        <w:rPr>
          <w:rFonts w:ascii="Arial" w:eastAsia="Arial" w:hAnsi="Arial" w:cs="Arial"/>
          <w:sz w:val="24"/>
          <w:szCs w:val="24"/>
          <w:lang w:val="en-US"/>
        </w:rPr>
        <w:t xml:space="preserve"> The information from these assessments will feed into </w:t>
      </w:r>
      <w:r w:rsidR="0080612F">
        <w:rPr>
          <w:rFonts w:ascii="Arial" w:eastAsia="Arial" w:hAnsi="Arial" w:cs="Arial"/>
          <w:sz w:val="24"/>
          <w:szCs w:val="24"/>
          <w:lang w:val="en-US"/>
        </w:rPr>
        <w:t xml:space="preserve">the class teacher’s </w:t>
      </w:r>
      <w:r w:rsidR="008F32C7">
        <w:rPr>
          <w:rFonts w:ascii="Arial" w:eastAsia="Arial" w:hAnsi="Arial" w:cs="Arial"/>
          <w:sz w:val="24"/>
          <w:szCs w:val="24"/>
          <w:lang w:val="en-US"/>
        </w:rPr>
        <w:t>teaching and learning (see Formative Assessment above).</w:t>
      </w:r>
    </w:p>
    <w:p w:rsidR="00714AA4" w:rsidRPr="007F0FED" w:rsidRDefault="00714AA4" w:rsidP="00E23163">
      <w:pPr>
        <w:widowControl w:val="0"/>
        <w:tabs>
          <w:tab w:val="left" w:pos="760"/>
          <w:tab w:val="left" w:pos="761"/>
        </w:tabs>
        <w:autoSpaceDE w:val="0"/>
        <w:autoSpaceDN w:val="0"/>
        <w:spacing w:before="79" w:after="0" w:line="273" w:lineRule="auto"/>
        <w:ind w:right="1328"/>
        <w:rPr>
          <w:rFonts w:ascii="Arial" w:hAnsi="Arial" w:cs="Arial"/>
          <w:sz w:val="24"/>
          <w:szCs w:val="24"/>
        </w:rPr>
      </w:pPr>
    </w:p>
    <w:p w:rsidR="00714AA4" w:rsidRPr="007F0FED" w:rsidRDefault="00714AA4" w:rsidP="00714AA4">
      <w:pPr>
        <w:widowControl w:val="0"/>
        <w:tabs>
          <w:tab w:val="left" w:pos="1787"/>
          <w:tab w:val="left" w:pos="1788"/>
        </w:tabs>
        <w:autoSpaceDE w:val="0"/>
        <w:autoSpaceDN w:val="0"/>
        <w:spacing w:before="37" w:after="0" w:line="276" w:lineRule="auto"/>
        <w:ind w:left="1787" w:right="1346"/>
        <w:rPr>
          <w:rFonts w:ascii="Arial" w:hAnsi="Arial" w:cs="Arial"/>
          <w:sz w:val="24"/>
          <w:szCs w:val="24"/>
        </w:rPr>
      </w:pPr>
    </w:p>
    <w:p w:rsidR="00E23163" w:rsidRDefault="00E23163" w:rsidP="00714AA4">
      <w:pPr>
        <w:spacing w:after="23" w:line="251" w:lineRule="auto"/>
        <w:ind w:left="731" w:hanging="370"/>
        <w:rPr>
          <w:rFonts w:ascii="Arial" w:eastAsia="Arial" w:hAnsi="Arial" w:cs="Arial"/>
          <w:color w:val="000000"/>
          <w:sz w:val="24"/>
          <w:szCs w:val="24"/>
          <w:lang w:eastAsia="en-GB"/>
        </w:rPr>
      </w:pPr>
      <w:r>
        <w:rPr>
          <w:rFonts w:ascii="Arial" w:eastAsia="Arial" w:hAnsi="Arial" w:cs="Arial"/>
          <w:b/>
          <w:color w:val="000000"/>
          <w:sz w:val="24"/>
          <w:szCs w:val="24"/>
          <w:u w:val="single"/>
          <w:lang w:eastAsia="en-GB"/>
        </w:rPr>
        <w:t xml:space="preserve">Impact of the </w:t>
      </w:r>
      <w:r w:rsidR="009738C6">
        <w:rPr>
          <w:rFonts w:ascii="Arial" w:eastAsia="Arial" w:hAnsi="Arial" w:cs="Arial"/>
          <w:b/>
          <w:color w:val="000000"/>
          <w:sz w:val="24"/>
          <w:szCs w:val="24"/>
          <w:u w:val="single"/>
          <w:lang w:eastAsia="en-GB"/>
        </w:rPr>
        <w:t>Math</w:t>
      </w:r>
      <w:r w:rsidR="0080612F">
        <w:rPr>
          <w:rFonts w:ascii="Arial" w:eastAsia="Arial" w:hAnsi="Arial" w:cs="Arial"/>
          <w:b/>
          <w:color w:val="000000"/>
          <w:sz w:val="24"/>
          <w:szCs w:val="24"/>
          <w:u w:val="single"/>
          <w:lang w:eastAsia="en-GB"/>
        </w:rPr>
        <w:t>ematic</w:t>
      </w:r>
      <w:r w:rsidR="009738C6">
        <w:rPr>
          <w:rFonts w:ascii="Arial" w:eastAsia="Arial" w:hAnsi="Arial" w:cs="Arial"/>
          <w:b/>
          <w:color w:val="000000"/>
          <w:sz w:val="24"/>
          <w:szCs w:val="24"/>
          <w:u w:val="single"/>
          <w:lang w:eastAsia="en-GB"/>
        </w:rPr>
        <w:t xml:space="preserve">s </w:t>
      </w:r>
      <w:r>
        <w:rPr>
          <w:rFonts w:ascii="Arial" w:eastAsia="Arial" w:hAnsi="Arial" w:cs="Arial"/>
          <w:b/>
          <w:color w:val="000000"/>
          <w:sz w:val="24"/>
          <w:szCs w:val="24"/>
          <w:u w:val="single"/>
          <w:lang w:eastAsia="en-GB"/>
        </w:rPr>
        <w:t>C</w:t>
      </w:r>
      <w:r w:rsidR="00714AA4" w:rsidRPr="00E23163">
        <w:rPr>
          <w:rFonts w:ascii="Arial" w:eastAsia="Arial" w:hAnsi="Arial" w:cs="Arial"/>
          <w:b/>
          <w:color w:val="000000"/>
          <w:sz w:val="24"/>
          <w:szCs w:val="24"/>
          <w:u w:val="single"/>
          <w:lang w:eastAsia="en-GB"/>
        </w:rPr>
        <w:t>urriculum</w:t>
      </w:r>
      <w:r w:rsidR="00714AA4" w:rsidRPr="007F0FED">
        <w:rPr>
          <w:rFonts w:ascii="Arial" w:eastAsia="Arial" w:hAnsi="Arial" w:cs="Arial"/>
          <w:color w:val="000000"/>
          <w:sz w:val="24"/>
          <w:szCs w:val="24"/>
          <w:lang w:eastAsia="en-GB"/>
        </w:rPr>
        <w:t xml:space="preserve"> </w:t>
      </w:r>
    </w:p>
    <w:p w:rsidR="00714AA4" w:rsidRPr="007F0FED" w:rsidRDefault="00E23163" w:rsidP="00714AA4">
      <w:pPr>
        <w:spacing w:after="23" w:line="251" w:lineRule="auto"/>
        <w:ind w:left="731" w:hanging="370"/>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This </w:t>
      </w:r>
      <w:r w:rsidR="00714AA4" w:rsidRPr="007F0FED">
        <w:rPr>
          <w:rFonts w:ascii="Arial" w:eastAsia="Arial" w:hAnsi="Arial" w:cs="Arial"/>
          <w:color w:val="000000"/>
          <w:sz w:val="24"/>
          <w:szCs w:val="24"/>
          <w:lang w:eastAsia="en-GB"/>
        </w:rPr>
        <w:t>is mo</w:t>
      </w:r>
      <w:r>
        <w:rPr>
          <w:rFonts w:ascii="Arial" w:eastAsia="Arial" w:hAnsi="Arial" w:cs="Arial"/>
          <w:color w:val="000000"/>
          <w:sz w:val="24"/>
          <w:szCs w:val="24"/>
          <w:lang w:eastAsia="en-GB"/>
        </w:rPr>
        <w:t xml:space="preserve">nitored by </w:t>
      </w:r>
      <w:r w:rsidR="009738C6">
        <w:rPr>
          <w:rFonts w:ascii="Arial" w:eastAsia="Arial" w:hAnsi="Arial" w:cs="Arial"/>
          <w:color w:val="000000"/>
          <w:sz w:val="24"/>
          <w:szCs w:val="24"/>
          <w:lang w:eastAsia="en-GB"/>
        </w:rPr>
        <w:t xml:space="preserve">the Maths </w:t>
      </w:r>
      <w:r>
        <w:rPr>
          <w:rFonts w:ascii="Arial" w:eastAsia="Arial" w:hAnsi="Arial" w:cs="Arial"/>
          <w:color w:val="000000"/>
          <w:sz w:val="24"/>
          <w:szCs w:val="24"/>
          <w:lang w:eastAsia="en-GB"/>
        </w:rPr>
        <w:t xml:space="preserve">subject </w:t>
      </w:r>
      <w:r w:rsidR="009738C6">
        <w:rPr>
          <w:rFonts w:ascii="Arial" w:eastAsia="Arial" w:hAnsi="Arial" w:cs="Arial"/>
          <w:color w:val="000000"/>
          <w:sz w:val="24"/>
          <w:szCs w:val="24"/>
          <w:lang w:eastAsia="en-GB"/>
        </w:rPr>
        <w:t>leader</w:t>
      </w:r>
      <w:r>
        <w:rPr>
          <w:rFonts w:ascii="Arial" w:eastAsia="Arial" w:hAnsi="Arial" w:cs="Arial"/>
          <w:color w:val="000000"/>
          <w:sz w:val="24"/>
          <w:szCs w:val="24"/>
          <w:lang w:eastAsia="en-GB"/>
        </w:rPr>
        <w:t xml:space="preserve"> and will</w:t>
      </w:r>
      <w:r w:rsidR="00714AA4" w:rsidRPr="007F0FED">
        <w:rPr>
          <w:rFonts w:ascii="Arial" w:eastAsia="Arial" w:hAnsi="Arial" w:cs="Arial"/>
          <w:color w:val="000000"/>
          <w:sz w:val="24"/>
          <w:szCs w:val="24"/>
          <w:lang w:eastAsia="en-GB"/>
        </w:rPr>
        <w:t xml:space="preserve"> include</w:t>
      </w:r>
      <w:r>
        <w:rPr>
          <w:rFonts w:ascii="Arial" w:eastAsia="Arial" w:hAnsi="Arial" w:cs="Arial"/>
          <w:color w:val="000000"/>
          <w:sz w:val="24"/>
          <w:szCs w:val="24"/>
          <w:lang w:eastAsia="en-GB"/>
        </w:rPr>
        <w:t xml:space="preserve"> the following aspects</w:t>
      </w:r>
      <w:r w:rsidR="00714AA4" w:rsidRPr="007F0FED">
        <w:rPr>
          <w:rFonts w:ascii="Arial" w:eastAsia="Arial" w:hAnsi="Arial" w:cs="Arial"/>
          <w:color w:val="000000"/>
          <w:sz w:val="24"/>
          <w:szCs w:val="24"/>
          <w:lang w:eastAsia="en-GB"/>
        </w:rPr>
        <w:t>:</w:t>
      </w:r>
    </w:p>
    <w:p w:rsidR="00D96E1B" w:rsidRDefault="00D96E1B" w:rsidP="00D96E1B">
      <w:pPr>
        <w:pStyle w:val="ListParagraph"/>
        <w:widowControl w:val="0"/>
        <w:numPr>
          <w:ilvl w:val="0"/>
          <w:numId w:val="6"/>
        </w:numPr>
        <w:tabs>
          <w:tab w:val="left" w:pos="1787"/>
          <w:tab w:val="left" w:pos="1788"/>
        </w:tabs>
        <w:autoSpaceDE w:val="0"/>
        <w:autoSpaceDN w:val="0"/>
        <w:spacing w:before="37" w:after="0" w:line="276" w:lineRule="auto"/>
        <w:ind w:right="1346"/>
      </w:pPr>
      <w:r w:rsidRPr="00D96E1B">
        <w:t>Work sampling</w:t>
      </w:r>
      <w:r w:rsidR="004D5FA5">
        <w:t xml:space="preserve"> to ensure</w:t>
      </w:r>
      <w:r w:rsidR="004D5FA5" w:rsidRPr="004D5FA5">
        <w:rPr>
          <w:rFonts w:eastAsia="Arial"/>
          <w:color w:val="000000"/>
          <w:lang w:eastAsia="en-GB"/>
        </w:rPr>
        <w:t xml:space="preserve"> </w:t>
      </w:r>
      <w:r w:rsidR="004D5FA5">
        <w:rPr>
          <w:rFonts w:eastAsia="Arial"/>
          <w:color w:val="000000"/>
          <w:lang w:eastAsia="en-GB"/>
        </w:rPr>
        <w:t>d</w:t>
      </w:r>
      <w:r w:rsidR="004D5FA5" w:rsidRPr="00D96E1B">
        <w:rPr>
          <w:rFonts w:eastAsia="Arial"/>
          <w:color w:val="000000"/>
          <w:lang w:eastAsia="en-GB"/>
        </w:rPr>
        <w:t>evelopment</w:t>
      </w:r>
      <w:r w:rsidR="004D5FA5">
        <w:rPr>
          <w:rFonts w:eastAsia="Arial"/>
          <w:color w:val="000000"/>
          <w:lang w:eastAsia="en-GB"/>
        </w:rPr>
        <w:t xml:space="preserve"> of key learning and key vocabulary</w:t>
      </w:r>
      <w:r>
        <w:t>;</w:t>
      </w:r>
      <w:r w:rsidRPr="00D96E1B">
        <w:t xml:space="preserve"> </w:t>
      </w:r>
    </w:p>
    <w:p w:rsidR="00D96E1B" w:rsidRPr="004D5FA5" w:rsidRDefault="00D96E1B" w:rsidP="004D5FA5">
      <w:pPr>
        <w:pStyle w:val="ListParagraph"/>
        <w:numPr>
          <w:ilvl w:val="0"/>
          <w:numId w:val="6"/>
        </w:numPr>
        <w:spacing w:after="0" w:line="240" w:lineRule="auto"/>
        <w:rPr>
          <w:rFonts w:eastAsia="Arial"/>
          <w:color w:val="000000"/>
          <w:lang w:eastAsia="en-GB"/>
        </w:rPr>
      </w:pPr>
      <w:r>
        <w:t>Discussing</w:t>
      </w:r>
      <w:r w:rsidR="004D5FA5">
        <w:t xml:space="preserve"> and checking understanding of</w:t>
      </w:r>
      <w:r>
        <w:t xml:space="preserve"> learning and work with pupils</w:t>
      </w:r>
      <w:r w:rsidR="004D5FA5">
        <w:rPr>
          <w:rFonts w:eastAsia="Arial"/>
          <w:color w:val="000000"/>
          <w:lang w:eastAsia="en-GB"/>
        </w:rPr>
        <w:t>, including e</w:t>
      </w:r>
      <w:r w:rsidR="004D5FA5" w:rsidRPr="004D5FA5">
        <w:rPr>
          <w:rFonts w:eastAsia="Arial"/>
          <w:color w:val="000000"/>
          <w:lang w:eastAsia="en-GB"/>
        </w:rPr>
        <w:t xml:space="preserve">ffective </w:t>
      </w:r>
      <w:r w:rsidR="004D5FA5">
        <w:rPr>
          <w:rFonts w:eastAsia="Arial"/>
          <w:color w:val="000000"/>
          <w:lang w:eastAsia="en-GB"/>
        </w:rPr>
        <w:t xml:space="preserve">challenge for </w:t>
      </w:r>
      <w:proofErr w:type="gramStart"/>
      <w:r w:rsidR="004D5FA5">
        <w:rPr>
          <w:rFonts w:eastAsia="Arial"/>
          <w:color w:val="000000"/>
          <w:lang w:eastAsia="en-GB"/>
        </w:rPr>
        <w:t>more able</w:t>
      </w:r>
      <w:proofErr w:type="gramEnd"/>
      <w:r w:rsidR="004D5FA5">
        <w:rPr>
          <w:rFonts w:eastAsia="Arial"/>
          <w:color w:val="000000"/>
          <w:lang w:eastAsia="en-GB"/>
        </w:rPr>
        <w:t xml:space="preserve"> pupils</w:t>
      </w:r>
      <w:r w:rsidR="0080612F">
        <w:rPr>
          <w:rFonts w:eastAsia="Arial"/>
          <w:color w:val="000000"/>
          <w:lang w:eastAsia="en-GB"/>
        </w:rPr>
        <w:t xml:space="preserve">, </w:t>
      </w:r>
      <w:r w:rsidR="009738C6">
        <w:rPr>
          <w:rFonts w:eastAsia="Arial"/>
          <w:color w:val="000000"/>
          <w:lang w:eastAsia="en-GB"/>
        </w:rPr>
        <w:t>problem solving</w:t>
      </w:r>
      <w:r w:rsidR="0080612F">
        <w:rPr>
          <w:rFonts w:eastAsia="Arial"/>
          <w:color w:val="000000"/>
          <w:lang w:eastAsia="en-GB"/>
        </w:rPr>
        <w:t xml:space="preserve"> </w:t>
      </w:r>
      <w:r w:rsidR="009738C6">
        <w:rPr>
          <w:rFonts w:eastAsia="Arial"/>
          <w:color w:val="000000"/>
          <w:lang w:eastAsia="en-GB"/>
        </w:rPr>
        <w:t>and intervention strategies for the less able or SEN children</w:t>
      </w:r>
      <w:r w:rsidR="004D5FA5">
        <w:rPr>
          <w:rFonts w:eastAsia="Arial"/>
          <w:color w:val="000000"/>
          <w:lang w:eastAsia="en-GB"/>
        </w:rPr>
        <w:t>;</w:t>
      </w:r>
    </w:p>
    <w:p w:rsidR="00714AA4" w:rsidRDefault="00E23163" w:rsidP="00D96E1B">
      <w:pPr>
        <w:pStyle w:val="ListParagraph"/>
        <w:numPr>
          <w:ilvl w:val="0"/>
          <w:numId w:val="6"/>
        </w:numPr>
        <w:spacing w:after="0" w:line="240" w:lineRule="auto"/>
        <w:rPr>
          <w:rFonts w:eastAsia="Arial"/>
          <w:color w:val="000000"/>
          <w:lang w:eastAsia="en-GB"/>
        </w:rPr>
      </w:pPr>
      <w:r w:rsidRPr="00D96E1B">
        <w:rPr>
          <w:rFonts w:eastAsia="Arial"/>
          <w:color w:val="000000"/>
          <w:lang w:eastAsia="en-GB"/>
        </w:rPr>
        <w:t>Monitoring planning to ensure f</w:t>
      </w:r>
      <w:r w:rsidR="00714AA4" w:rsidRPr="00D96E1B">
        <w:rPr>
          <w:rFonts w:eastAsia="Arial"/>
          <w:color w:val="000000"/>
          <w:lang w:eastAsia="en-GB"/>
        </w:rPr>
        <w:t>ull coverage of the curriculum;</w:t>
      </w:r>
    </w:p>
    <w:p w:rsidR="009738C6" w:rsidRPr="00D96E1B" w:rsidRDefault="009738C6" w:rsidP="00D96E1B">
      <w:pPr>
        <w:pStyle w:val="ListParagraph"/>
        <w:numPr>
          <w:ilvl w:val="0"/>
          <w:numId w:val="6"/>
        </w:numPr>
        <w:spacing w:after="0" w:line="240" w:lineRule="auto"/>
        <w:rPr>
          <w:rFonts w:eastAsia="Arial"/>
          <w:color w:val="000000"/>
          <w:lang w:eastAsia="en-GB"/>
        </w:rPr>
      </w:pPr>
      <w:r>
        <w:rPr>
          <w:rFonts w:eastAsia="Arial"/>
          <w:color w:val="000000"/>
          <w:lang w:eastAsia="en-GB"/>
        </w:rPr>
        <w:t>Monitoring the use of marking and feedback;</w:t>
      </w:r>
    </w:p>
    <w:p w:rsidR="009738C6" w:rsidRDefault="000A1E02" w:rsidP="00D96E1B">
      <w:pPr>
        <w:pStyle w:val="ListParagraph"/>
        <w:numPr>
          <w:ilvl w:val="0"/>
          <w:numId w:val="6"/>
        </w:numPr>
        <w:spacing w:after="0" w:line="240" w:lineRule="auto"/>
        <w:rPr>
          <w:rFonts w:eastAsia="Arial"/>
          <w:color w:val="000000"/>
          <w:lang w:eastAsia="en-GB"/>
        </w:rPr>
      </w:pPr>
      <w:r w:rsidRPr="00D96E1B">
        <w:rPr>
          <w:rFonts w:eastAsia="Arial"/>
          <w:color w:val="000000"/>
          <w:lang w:eastAsia="en-GB"/>
        </w:rPr>
        <w:t xml:space="preserve">Checking that there are opportunities to use and apply </w:t>
      </w:r>
      <w:r w:rsidR="009738C6">
        <w:rPr>
          <w:rFonts w:eastAsia="Arial"/>
          <w:color w:val="000000"/>
          <w:lang w:eastAsia="en-GB"/>
        </w:rPr>
        <w:t>mathematical skills;</w:t>
      </w:r>
    </w:p>
    <w:p w:rsidR="00714AA4" w:rsidRPr="00D96E1B" w:rsidRDefault="009738C6" w:rsidP="00D96E1B">
      <w:pPr>
        <w:pStyle w:val="ListParagraph"/>
        <w:numPr>
          <w:ilvl w:val="0"/>
          <w:numId w:val="6"/>
        </w:numPr>
        <w:spacing w:after="0" w:line="240" w:lineRule="auto"/>
        <w:rPr>
          <w:rFonts w:eastAsia="Arial"/>
          <w:color w:val="000000"/>
          <w:lang w:eastAsia="en-GB"/>
        </w:rPr>
      </w:pPr>
      <w:r w:rsidRPr="00D96E1B">
        <w:rPr>
          <w:rFonts w:eastAsia="Arial"/>
          <w:color w:val="000000"/>
          <w:lang w:eastAsia="en-GB"/>
        </w:rPr>
        <w:t xml:space="preserve">Checking that there are opportunities to use and apply </w:t>
      </w:r>
      <w:r w:rsidR="000A1E02" w:rsidRPr="00D96E1B">
        <w:rPr>
          <w:rFonts w:eastAsia="Arial"/>
          <w:color w:val="000000"/>
          <w:lang w:eastAsia="en-GB"/>
        </w:rPr>
        <w:t>r</w:t>
      </w:r>
      <w:r w:rsidR="006514E0">
        <w:rPr>
          <w:rFonts w:eastAsia="Arial"/>
          <w:color w:val="000000"/>
          <w:lang w:eastAsia="en-GB"/>
        </w:rPr>
        <w:t>eading,</w:t>
      </w:r>
      <w:r>
        <w:rPr>
          <w:rFonts w:eastAsia="Arial"/>
          <w:color w:val="000000"/>
          <w:lang w:eastAsia="en-GB"/>
        </w:rPr>
        <w:t xml:space="preserve"> </w:t>
      </w:r>
      <w:r w:rsidR="00714AA4" w:rsidRPr="00D96E1B">
        <w:rPr>
          <w:rFonts w:eastAsia="Arial"/>
          <w:color w:val="000000"/>
          <w:lang w:eastAsia="en-GB"/>
        </w:rPr>
        <w:t xml:space="preserve">writing </w:t>
      </w:r>
      <w:r>
        <w:rPr>
          <w:rFonts w:eastAsia="Arial"/>
          <w:color w:val="000000"/>
          <w:lang w:eastAsia="en-GB"/>
        </w:rPr>
        <w:t xml:space="preserve">and drawing </w:t>
      </w:r>
      <w:r w:rsidR="00714AA4" w:rsidRPr="00D96E1B">
        <w:rPr>
          <w:rFonts w:eastAsia="Arial"/>
          <w:color w:val="000000"/>
          <w:lang w:eastAsia="en-GB"/>
        </w:rPr>
        <w:t>skills</w:t>
      </w:r>
      <w:r w:rsidR="006514E0">
        <w:rPr>
          <w:rFonts w:eastAsia="Arial"/>
          <w:color w:val="000000"/>
          <w:lang w:eastAsia="en-GB"/>
        </w:rPr>
        <w:t xml:space="preserve"> in Maths</w:t>
      </w:r>
      <w:r>
        <w:rPr>
          <w:rFonts w:eastAsia="Arial"/>
          <w:color w:val="000000"/>
          <w:lang w:eastAsia="en-GB"/>
        </w:rPr>
        <w:t xml:space="preserve"> and that work is clear and well presented;</w:t>
      </w:r>
    </w:p>
    <w:p w:rsidR="00714AA4" w:rsidRPr="00D96E1B" w:rsidRDefault="00D96E1B" w:rsidP="00D96E1B">
      <w:pPr>
        <w:pStyle w:val="ListParagraph"/>
        <w:numPr>
          <w:ilvl w:val="0"/>
          <w:numId w:val="6"/>
        </w:numPr>
        <w:spacing w:after="0" w:line="240" w:lineRule="auto"/>
        <w:rPr>
          <w:rFonts w:eastAsia="Arial"/>
          <w:color w:val="000000"/>
          <w:lang w:eastAsia="en-GB"/>
        </w:rPr>
      </w:pPr>
      <w:r>
        <w:rPr>
          <w:rFonts w:eastAsia="Arial"/>
          <w:color w:val="000000"/>
          <w:lang w:eastAsia="en-GB"/>
        </w:rPr>
        <w:lastRenderedPageBreak/>
        <w:t>Monitoring language skills – ensuring pupils understand</w:t>
      </w:r>
      <w:r w:rsidR="00714AA4" w:rsidRPr="00D96E1B">
        <w:rPr>
          <w:rFonts w:eastAsia="Arial"/>
          <w:color w:val="000000"/>
          <w:lang w:eastAsia="en-GB"/>
        </w:rPr>
        <w:t xml:space="preserve"> key vocabulary;</w:t>
      </w:r>
    </w:p>
    <w:p w:rsidR="00714AA4" w:rsidRPr="00D96E1B" w:rsidRDefault="00714AA4" w:rsidP="00D96E1B">
      <w:pPr>
        <w:pStyle w:val="ListParagraph"/>
        <w:numPr>
          <w:ilvl w:val="0"/>
          <w:numId w:val="6"/>
        </w:numPr>
        <w:spacing w:after="0" w:line="240" w:lineRule="auto"/>
        <w:rPr>
          <w:rFonts w:eastAsia="Arial"/>
          <w:color w:val="000000"/>
          <w:lang w:eastAsia="en-GB"/>
        </w:rPr>
      </w:pPr>
      <w:r w:rsidRPr="00D96E1B">
        <w:rPr>
          <w:rFonts w:eastAsia="Arial"/>
          <w:color w:val="000000"/>
          <w:lang w:eastAsia="en-GB"/>
        </w:rPr>
        <w:t>Climate walks;</w:t>
      </w:r>
    </w:p>
    <w:p w:rsidR="00714AA4" w:rsidRPr="00D96E1B" w:rsidRDefault="00714AA4" w:rsidP="00D96E1B">
      <w:pPr>
        <w:pStyle w:val="ListParagraph"/>
        <w:numPr>
          <w:ilvl w:val="0"/>
          <w:numId w:val="6"/>
        </w:numPr>
        <w:spacing w:after="0" w:line="240" w:lineRule="auto"/>
        <w:rPr>
          <w:rFonts w:eastAsia="Arial"/>
          <w:color w:val="000000"/>
          <w:lang w:eastAsia="en-GB"/>
        </w:rPr>
      </w:pPr>
      <w:r w:rsidRPr="00D96E1B">
        <w:rPr>
          <w:rFonts w:eastAsia="Arial"/>
          <w:color w:val="000000"/>
          <w:lang w:eastAsia="en-GB"/>
        </w:rPr>
        <w:t>Learning observations;</w:t>
      </w:r>
    </w:p>
    <w:p w:rsidR="00714AA4" w:rsidRPr="00D96E1B" w:rsidRDefault="00D96E1B" w:rsidP="00D96E1B">
      <w:pPr>
        <w:pStyle w:val="ListParagraph"/>
        <w:numPr>
          <w:ilvl w:val="0"/>
          <w:numId w:val="6"/>
        </w:numPr>
        <w:spacing w:after="0" w:line="240" w:lineRule="auto"/>
        <w:rPr>
          <w:rFonts w:eastAsia="Arial"/>
          <w:color w:val="000000"/>
          <w:lang w:eastAsia="en-GB"/>
        </w:rPr>
      </w:pPr>
      <w:r>
        <w:rPr>
          <w:rFonts w:eastAsia="Arial"/>
          <w:color w:val="000000"/>
          <w:lang w:eastAsia="en-GB"/>
        </w:rPr>
        <w:t>Gathering and responding to</w:t>
      </w:r>
      <w:r w:rsidR="00714AA4" w:rsidRPr="00D96E1B">
        <w:rPr>
          <w:rFonts w:eastAsia="Arial"/>
          <w:color w:val="000000"/>
          <w:lang w:eastAsia="en-GB"/>
        </w:rPr>
        <w:t xml:space="preserve"> stakeholder’s views, including pupils;</w:t>
      </w:r>
    </w:p>
    <w:p w:rsidR="00714AA4" w:rsidRPr="004D5FA5" w:rsidRDefault="00714AA4" w:rsidP="00D96E1B">
      <w:pPr>
        <w:pStyle w:val="ListParagraph"/>
        <w:numPr>
          <w:ilvl w:val="0"/>
          <w:numId w:val="6"/>
        </w:numPr>
        <w:spacing w:after="164" w:line="251" w:lineRule="auto"/>
        <w:rPr>
          <w:rFonts w:eastAsia="Arial"/>
          <w:b/>
          <w:color w:val="000000"/>
          <w:u w:val="single"/>
          <w:lang w:eastAsia="en-GB"/>
        </w:rPr>
      </w:pPr>
      <w:r w:rsidRPr="00D96E1B">
        <w:rPr>
          <w:rFonts w:eastAsia="Arial"/>
          <w:color w:val="000000"/>
          <w:lang w:eastAsia="en-GB"/>
        </w:rPr>
        <w:t>Links to other areas of the curriculum including PSHE, Relationships, Healthy Schools, Behaviours for Learni</w:t>
      </w:r>
      <w:r w:rsidR="004D5FA5">
        <w:rPr>
          <w:rFonts w:eastAsia="Arial"/>
          <w:color w:val="000000"/>
          <w:lang w:eastAsia="en-GB"/>
        </w:rPr>
        <w:t xml:space="preserve">ng, </w:t>
      </w:r>
      <w:r w:rsidR="009738C6">
        <w:rPr>
          <w:rFonts w:eastAsia="Arial"/>
          <w:color w:val="000000"/>
          <w:lang w:eastAsia="en-GB"/>
        </w:rPr>
        <w:t xml:space="preserve">Thinking Skills, </w:t>
      </w:r>
      <w:r w:rsidR="004D5FA5">
        <w:rPr>
          <w:rFonts w:eastAsia="Arial"/>
          <w:color w:val="000000"/>
          <w:lang w:eastAsia="en-GB"/>
        </w:rPr>
        <w:t>British Values and Equality;</w:t>
      </w:r>
    </w:p>
    <w:p w:rsidR="00484114" w:rsidRDefault="004D5FA5" w:rsidP="00484114">
      <w:pPr>
        <w:pStyle w:val="ListParagraph"/>
        <w:numPr>
          <w:ilvl w:val="0"/>
          <w:numId w:val="11"/>
        </w:numPr>
        <w:autoSpaceDE w:val="0"/>
        <w:autoSpaceDN w:val="0"/>
        <w:adjustRightInd w:val="0"/>
        <w:spacing w:after="0" w:line="240" w:lineRule="auto"/>
      </w:pPr>
      <w:r>
        <w:rPr>
          <w:rFonts w:eastAsia="Arial"/>
          <w:color w:val="000000"/>
          <w:lang w:eastAsia="en-GB"/>
        </w:rPr>
        <w:t xml:space="preserve">Analysis of </w:t>
      </w:r>
      <w:r w:rsidR="009738C6">
        <w:rPr>
          <w:rFonts w:eastAsia="Arial"/>
          <w:color w:val="000000"/>
          <w:lang w:eastAsia="en-GB"/>
        </w:rPr>
        <w:t>Target Tracker</w:t>
      </w:r>
      <w:r>
        <w:rPr>
          <w:rFonts w:eastAsia="Arial"/>
          <w:color w:val="000000"/>
          <w:lang w:eastAsia="en-GB"/>
        </w:rPr>
        <w:t xml:space="preserve"> information to identify those pupils who require additional sup</w:t>
      </w:r>
      <w:r w:rsidR="0080612F">
        <w:rPr>
          <w:rFonts w:eastAsia="Arial"/>
          <w:color w:val="000000"/>
          <w:lang w:eastAsia="en-GB"/>
        </w:rPr>
        <w:t>port.</w:t>
      </w:r>
    </w:p>
    <w:p w:rsidR="009738C6" w:rsidRDefault="009738C6" w:rsidP="009738C6">
      <w:pPr>
        <w:autoSpaceDE w:val="0"/>
        <w:autoSpaceDN w:val="0"/>
        <w:adjustRightInd w:val="0"/>
        <w:spacing w:after="0" w:line="240" w:lineRule="auto"/>
        <w:ind w:left="360"/>
      </w:pPr>
    </w:p>
    <w:p w:rsidR="00484114" w:rsidRPr="00484114" w:rsidRDefault="00484114" w:rsidP="00484114">
      <w:pPr>
        <w:autoSpaceDE w:val="0"/>
        <w:autoSpaceDN w:val="0"/>
        <w:adjustRightInd w:val="0"/>
        <w:spacing w:after="0" w:line="240" w:lineRule="auto"/>
        <w:ind w:left="360"/>
        <w:rPr>
          <w:rFonts w:ascii="Arial" w:hAnsi="Arial" w:cs="Arial"/>
          <w:sz w:val="24"/>
          <w:szCs w:val="24"/>
        </w:rPr>
      </w:pPr>
      <w:r w:rsidRPr="00484114">
        <w:rPr>
          <w:rFonts w:ascii="Arial" w:hAnsi="Arial" w:cs="Arial"/>
          <w:sz w:val="24"/>
          <w:szCs w:val="24"/>
        </w:rPr>
        <w:t>Subject leaders will:</w:t>
      </w:r>
    </w:p>
    <w:p w:rsidR="00484114" w:rsidRPr="00484114" w:rsidRDefault="00484114" w:rsidP="00484114">
      <w:pPr>
        <w:pStyle w:val="ListParagraph"/>
        <w:numPr>
          <w:ilvl w:val="0"/>
          <w:numId w:val="11"/>
        </w:numPr>
        <w:autoSpaceDE w:val="0"/>
        <w:autoSpaceDN w:val="0"/>
        <w:adjustRightInd w:val="0"/>
        <w:spacing w:after="0" w:line="240" w:lineRule="auto"/>
      </w:pPr>
      <w:r>
        <w:t>E</w:t>
      </w:r>
      <w:r w:rsidRPr="00484114">
        <w:t>valuate the performance of pupil cohorts and identified individuals or groups</w:t>
      </w:r>
      <w:r>
        <w:t>;</w:t>
      </w:r>
    </w:p>
    <w:p w:rsidR="00484114" w:rsidRPr="00484114" w:rsidRDefault="00484114" w:rsidP="00484114">
      <w:pPr>
        <w:numPr>
          <w:ilvl w:val="0"/>
          <w:numId w:val="11"/>
        </w:num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 xml:space="preserve">Identify </w:t>
      </w:r>
      <w:r w:rsidRPr="00484114">
        <w:rPr>
          <w:rFonts w:ascii="Arial" w:hAnsi="Arial" w:cs="Arial"/>
          <w:color w:val="000000"/>
          <w:sz w:val="24"/>
          <w:szCs w:val="24"/>
        </w:rPr>
        <w:t>where interventions may be required;</w:t>
      </w:r>
    </w:p>
    <w:p w:rsidR="00484114" w:rsidRDefault="00484114" w:rsidP="00484114">
      <w:pPr>
        <w:numPr>
          <w:ilvl w:val="0"/>
          <w:numId w:val="11"/>
        </w:num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W</w:t>
      </w:r>
      <w:r w:rsidRPr="00484114">
        <w:rPr>
          <w:rFonts w:ascii="Arial" w:hAnsi="Arial" w:cs="Arial"/>
          <w:color w:val="000000"/>
          <w:sz w:val="24"/>
          <w:szCs w:val="24"/>
        </w:rPr>
        <w:t>ork with teachers to ensure pupils are supporte</w:t>
      </w:r>
      <w:r w:rsidR="0081741B">
        <w:rPr>
          <w:rFonts w:ascii="Arial" w:hAnsi="Arial" w:cs="Arial"/>
          <w:color w:val="000000"/>
          <w:sz w:val="24"/>
          <w:szCs w:val="24"/>
        </w:rPr>
        <w:t xml:space="preserve">d to achieve at least expected progress and </w:t>
      </w:r>
      <w:r w:rsidRPr="00484114">
        <w:rPr>
          <w:rFonts w:ascii="Arial" w:hAnsi="Arial" w:cs="Arial"/>
          <w:color w:val="000000"/>
          <w:sz w:val="24"/>
          <w:szCs w:val="24"/>
        </w:rPr>
        <w:t>attainment</w:t>
      </w:r>
      <w:r>
        <w:rPr>
          <w:rFonts w:ascii="Arial" w:hAnsi="Arial" w:cs="Arial"/>
          <w:color w:val="000000"/>
          <w:sz w:val="24"/>
          <w:szCs w:val="24"/>
        </w:rPr>
        <w:t>.</w:t>
      </w:r>
    </w:p>
    <w:p w:rsidR="00C61B2A" w:rsidRDefault="00C61B2A" w:rsidP="00484114">
      <w:pPr>
        <w:numPr>
          <w:ilvl w:val="0"/>
          <w:numId w:val="11"/>
        </w:num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Produce an annual Action Plan to work on key development points.</w:t>
      </w:r>
    </w:p>
    <w:p w:rsidR="009738C6" w:rsidRPr="00484114" w:rsidRDefault="009738C6" w:rsidP="00484114">
      <w:pPr>
        <w:numPr>
          <w:ilvl w:val="0"/>
          <w:numId w:val="11"/>
        </w:num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Resource the maths curriculum effectively.</w:t>
      </w:r>
    </w:p>
    <w:p w:rsidR="00484114" w:rsidRPr="00484114" w:rsidRDefault="00484114" w:rsidP="00484114">
      <w:pPr>
        <w:autoSpaceDE w:val="0"/>
        <w:autoSpaceDN w:val="0"/>
        <w:adjustRightInd w:val="0"/>
        <w:spacing w:after="0" w:line="240" w:lineRule="auto"/>
        <w:rPr>
          <w:rFonts w:ascii="Arial" w:hAnsi="Arial" w:cs="Arial"/>
          <w:b/>
          <w:bCs/>
          <w:color w:val="000000"/>
          <w:sz w:val="24"/>
          <w:szCs w:val="24"/>
        </w:rPr>
      </w:pPr>
    </w:p>
    <w:p w:rsidR="004D5FA5" w:rsidRPr="00D96E1B" w:rsidRDefault="004D5FA5" w:rsidP="00484114">
      <w:pPr>
        <w:pStyle w:val="ListParagraph"/>
        <w:spacing w:after="164" w:line="251" w:lineRule="auto"/>
        <w:rPr>
          <w:rFonts w:eastAsia="Arial"/>
          <w:b/>
          <w:color w:val="000000"/>
          <w:u w:val="single"/>
          <w:lang w:eastAsia="en-GB"/>
        </w:rPr>
      </w:pPr>
    </w:p>
    <w:p w:rsidR="00714AA4" w:rsidRPr="007F0FED" w:rsidRDefault="00714AA4" w:rsidP="00714AA4">
      <w:pPr>
        <w:widowControl w:val="0"/>
        <w:tabs>
          <w:tab w:val="left" w:pos="1787"/>
          <w:tab w:val="left" w:pos="1788"/>
        </w:tabs>
        <w:autoSpaceDE w:val="0"/>
        <w:autoSpaceDN w:val="0"/>
        <w:spacing w:before="37" w:after="0" w:line="276" w:lineRule="auto"/>
        <w:ind w:right="1346"/>
        <w:rPr>
          <w:rFonts w:ascii="Arial" w:hAnsi="Arial" w:cs="Arial"/>
          <w:sz w:val="24"/>
          <w:szCs w:val="24"/>
        </w:rPr>
      </w:pPr>
    </w:p>
    <w:p w:rsidR="00714AA4" w:rsidRPr="007F0FED" w:rsidRDefault="00714AA4" w:rsidP="00714AA4">
      <w:pPr>
        <w:rPr>
          <w:rFonts w:ascii="Arial" w:hAnsi="Arial" w:cs="Arial"/>
          <w:sz w:val="24"/>
          <w:szCs w:val="24"/>
        </w:rPr>
      </w:pPr>
    </w:p>
    <w:p w:rsidR="006A62FA" w:rsidRDefault="006A62FA"/>
    <w:sectPr w:rsidR="006A62FA" w:rsidSect="00714A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E5D"/>
    <w:multiLevelType w:val="hybridMultilevel"/>
    <w:tmpl w:val="7880257A"/>
    <w:lvl w:ilvl="0" w:tplc="238E5D8A">
      <w:start w:val="1"/>
      <w:numFmt w:val="decimal"/>
      <w:lvlText w:val="%1."/>
      <w:lvlJc w:val="left"/>
      <w:pPr>
        <w:ind w:left="400" w:hanging="360"/>
        <w:jc w:val="right"/>
      </w:pPr>
      <w:rPr>
        <w:rFonts w:ascii="Arial" w:eastAsia="Arial" w:hAnsi="Arial" w:cs="Arial" w:hint="default"/>
        <w:spacing w:val="-1"/>
        <w:w w:val="100"/>
        <w:sz w:val="22"/>
        <w:szCs w:val="22"/>
        <w:lang w:val="en-US" w:eastAsia="en-US" w:bidi="ar-SA"/>
      </w:rPr>
    </w:lvl>
    <w:lvl w:ilvl="1" w:tplc="0D4A2A3C">
      <w:numFmt w:val="bullet"/>
      <w:lvlText w:val="●"/>
      <w:lvlJc w:val="left"/>
      <w:pPr>
        <w:ind w:left="1120" w:hanging="360"/>
      </w:pPr>
      <w:rPr>
        <w:rFonts w:hint="default"/>
        <w:w w:val="100"/>
        <w:lang w:val="en-US" w:eastAsia="en-US" w:bidi="ar-SA"/>
      </w:rPr>
    </w:lvl>
    <w:lvl w:ilvl="2" w:tplc="A0DA502E">
      <w:numFmt w:val="bullet"/>
      <w:lvlText w:val="•"/>
      <w:lvlJc w:val="left"/>
      <w:pPr>
        <w:ind w:left="1780" w:hanging="360"/>
      </w:pPr>
      <w:rPr>
        <w:rFonts w:hint="default"/>
        <w:lang w:val="en-US" w:eastAsia="en-US" w:bidi="ar-SA"/>
      </w:rPr>
    </w:lvl>
    <w:lvl w:ilvl="3" w:tplc="730065C2">
      <w:numFmt w:val="bullet"/>
      <w:lvlText w:val="•"/>
      <w:lvlJc w:val="left"/>
      <w:pPr>
        <w:ind w:left="2898" w:hanging="360"/>
      </w:pPr>
      <w:rPr>
        <w:rFonts w:hint="default"/>
        <w:lang w:val="en-US" w:eastAsia="en-US" w:bidi="ar-SA"/>
      </w:rPr>
    </w:lvl>
    <w:lvl w:ilvl="4" w:tplc="1B16981C">
      <w:numFmt w:val="bullet"/>
      <w:lvlText w:val="•"/>
      <w:lvlJc w:val="left"/>
      <w:pPr>
        <w:ind w:left="4016" w:hanging="360"/>
      </w:pPr>
      <w:rPr>
        <w:rFonts w:hint="default"/>
        <w:lang w:val="en-US" w:eastAsia="en-US" w:bidi="ar-SA"/>
      </w:rPr>
    </w:lvl>
    <w:lvl w:ilvl="5" w:tplc="079067F8">
      <w:numFmt w:val="bullet"/>
      <w:lvlText w:val="•"/>
      <w:lvlJc w:val="left"/>
      <w:pPr>
        <w:ind w:left="5134" w:hanging="360"/>
      </w:pPr>
      <w:rPr>
        <w:rFonts w:hint="default"/>
        <w:lang w:val="en-US" w:eastAsia="en-US" w:bidi="ar-SA"/>
      </w:rPr>
    </w:lvl>
    <w:lvl w:ilvl="6" w:tplc="FFD892D4">
      <w:numFmt w:val="bullet"/>
      <w:lvlText w:val="•"/>
      <w:lvlJc w:val="left"/>
      <w:pPr>
        <w:ind w:left="6253" w:hanging="360"/>
      </w:pPr>
      <w:rPr>
        <w:rFonts w:hint="default"/>
        <w:lang w:val="en-US" w:eastAsia="en-US" w:bidi="ar-SA"/>
      </w:rPr>
    </w:lvl>
    <w:lvl w:ilvl="7" w:tplc="3B022F2A">
      <w:numFmt w:val="bullet"/>
      <w:lvlText w:val="•"/>
      <w:lvlJc w:val="left"/>
      <w:pPr>
        <w:ind w:left="7371" w:hanging="360"/>
      </w:pPr>
      <w:rPr>
        <w:rFonts w:hint="default"/>
        <w:lang w:val="en-US" w:eastAsia="en-US" w:bidi="ar-SA"/>
      </w:rPr>
    </w:lvl>
    <w:lvl w:ilvl="8" w:tplc="BFE0AE66">
      <w:numFmt w:val="bullet"/>
      <w:lvlText w:val="•"/>
      <w:lvlJc w:val="left"/>
      <w:pPr>
        <w:ind w:left="8489" w:hanging="360"/>
      </w:pPr>
      <w:rPr>
        <w:rFonts w:hint="default"/>
        <w:lang w:val="en-US" w:eastAsia="en-US" w:bidi="ar-SA"/>
      </w:rPr>
    </w:lvl>
  </w:abstractNum>
  <w:abstractNum w:abstractNumId="1" w15:restartNumberingAfterBreak="0">
    <w:nsid w:val="19976D97"/>
    <w:multiLevelType w:val="hybridMultilevel"/>
    <w:tmpl w:val="1488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C0392"/>
    <w:multiLevelType w:val="hybridMultilevel"/>
    <w:tmpl w:val="231C7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57D1E"/>
    <w:multiLevelType w:val="hybridMultilevel"/>
    <w:tmpl w:val="92BA5A34"/>
    <w:lvl w:ilvl="0" w:tplc="13422A88">
      <w:numFmt w:val="bullet"/>
      <w:lvlText w:val="●"/>
      <w:lvlJc w:val="left"/>
      <w:pPr>
        <w:ind w:left="760" w:hanging="360"/>
      </w:pPr>
      <w:rPr>
        <w:rFonts w:ascii="Times New Roman" w:eastAsia="Times New Roman" w:hAnsi="Times New Roman" w:cs="Times New Roman" w:hint="default"/>
        <w:w w:val="100"/>
        <w:sz w:val="22"/>
        <w:szCs w:val="22"/>
        <w:lang w:val="en-US" w:eastAsia="en-US" w:bidi="ar-SA"/>
      </w:rPr>
    </w:lvl>
    <w:lvl w:ilvl="1" w:tplc="1A06DD52">
      <w:numFmt w:val="bullet"/>
      <w:lvlText w:val="•"/>
      <w:lvlJc w:val="left"/>
      <w:pPr>
        <w:ind w:left="1756" w:hanging="360"/>
      </w:pPr>
      <w:rPr>
        <w:rFonts w:hint="default"/>
        <w:lang w:val="en-US" w:eastAsia="en-US" w:bidi="ar-SA"/>
      </w:rPr>
    </w:lvl>
    <w:lvl w:ilvl="2" w:tplc="2438CE2E">
      <w:numFmt w:val="bullet"/>
      <w:lvlText w:val="•"/>
      <w:lvlJc w:val="left"/>
      <w:pPr>
        <w:ind w:left="2753" w:hanging="360"/>
      </w:pPr>
      <w:rPr>
        <w:rFonts w:hint="default"/>
        <w:lang w:val="en-US" w:eastAsia="en-US" w:bidi="ar-SA"/>
      </w:rPr>
    </w:lvl>
    <w:lvl w:ilvl="3" w:tplc="5B58AC90">
      <w:numFmt w:val="bullet"/>
      <w:lvlText w:val="•"/>
      <w:lvlJc w:val="left"/>
      <w:pPr>
        <w:ind w:left="3749" w:hanging="360"/>
      </w:pPr>
      <w:rPr>
        <w:rFonts w:hint="default"/>
        <w:lang w:val="en-US" w:eastAsia="en-US" w:bidi="ar-SA"/>
      </w:rPr>
    </w:lvl>
    <w:lvl w:ilvl="4" w:tplc="851E3C48">
      <w:numFmt w:val="bullet"/>
      <w:lvlText w:val="•"/>
      <w:lvlJc w:val="left"/>
      <w:pPr>
        <w:ind w:left="4746" w:hanging="360"/>
      </w:pPr>
      <w:rPr>
        <w:rFonts w:hint="default"/>
        <w:lang w:val="en-US" w:eastAsia="en-US" w:bidi="ar-SA"/>
      </w:rPr>
    </w:lvl>
    <w:lvl w:ilvl="5" w:tplc="ED1C007E">
      <w:numFmt w:val="bullet"/>
      <w:lvlText w:val="•"/>
      <w:lvlJc w:val="left"/>
      <w:pPr>
        <w:ind w:left="5743" w:hanging="360"/>
      </w:pPr>
      <w:rPr>
        <w:rFonts w:hint="default"/>
        <w:lang w:val="en-US" w:eastAsia="en-US" w:bidi="ar-SA"/>
      </w:rPr>
    </w:lvl>
    <w:lvl w:ilvl="6" w:tplc="43461FF2">
      <w:numFmt w:val="bullet"/>
      <w:lvlText w:val="•"/>
      <w:lvlJc w:val="left"/>
      <w:pPr>
        <w:ind w:left="6739" w:hanging="360"/>
      </w:pPr>
      <w:rPr>
        <w:rFonts w:hint="default"/>
        <w:lang w:val="en-US" w:eastAsia="en-US" w:bidi="ar-SA"/>
      </w:rPr>
    </w:lvl>
    <w:lvl w:ilvl="7" w:tplc="E19CDB60">
      <w:numFmt w:val="bullet"/>
      <w:lvlText w:val="•"/>
      <w:lvlJc w:val="left"/>
      <w:pPr>
        <w:ind w:left="7736" w:hanging="360"/>
      </w:pPr>
      <w:rPr>
        <w:rFonts w:hint="default"/>
        <w:lang w:val="en-US" w:eastAsia="en-US" w:bidi="ar-SA"/>
      </w:rPr>
    </w:lvl>
    <w:lvl w:ilvl="8" w:tplc="74B60C80">
      <w:numFmt w:val="bullet"/>
      <w:lvlText w:val="•"/>
      <w:lvlJc w:val="left"/>
      <w:pPr>
        <w:ind w:left="8733" w:hanging="360"/>
      </w:pPr>
      <w:rPr>
        <w:rFonts w:hint="default"/>
        <w:lang w:val="en-US" w:eastAsia="en-US" w:bidi="ar-SA"/>
      </w:rPr>
    </w:lvl>
  </w:abstractNum>
  <w:abstractNum w:abstractNumId="4" w15:restartNumberingAfterBreak="0">
    <w:nsid w:val="39B33B95"/>
    <w:multiLevelType w:val="hybridMultilevel"/>
    <w:tmpl w:val="ED0C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C09FD"/>
    <w:multiLevelType w:val="hybridMultilevel"/>
    <w:tmpl w:val="B7F0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F733C"/>
    <w:multiLevelType w:val="hybridMultilevel"/>
    <w:tmpl w:val="0F02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D64E0"/>
    <w:multiLevelType w:val="hybridMultilevel"/>
    <w:tmpl w:val="4F74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B59C9"/>
    <w:multiLevelType w:val="hybridMultilevel"/>
    <w:tmpl w:val="9E5E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57C7B"/>
    <w:multiLevelType w:val="hybridMultilevel"/>
    <w:tmpl w:val="BE4AB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56B72"/>
    <w:multiLevelType w:val="hybridMultilevel"/>
    <w:tmpl w:val="ABFC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6306D"/>
    <w:multiLevelType w:val="hybridMultilevel"/>
    <w:tmpl w:val="1580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9"/>
  </w:num>
  <w:num w:numId="6">
    <w:abstractNumId w:val="1"/>
  </w:num>
  <w:num w:numId="7">
    <w:abstractNumId w:val="4"/>
  </w:num>
  <w:num w:numId="8">
    <w:abstractNumId w:val="7"/>
  </w:num>
  <w:num w:numId="9">
    <w:abstractNumId w:val="11"/>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A4"/>
    <w:rsid w:val="000A1E02"/>
    <w:rsid w:val="001F0796"/>
    <w:rsid w:val="00287756"/>
    <w:rsid w:val="003158BE"/>
    <w:rsid w:val="003A1847"/>
    <w:rsid w:val="003E3BD4"/>
    <w:rsid w:val="00473388"/>
    <w:rsid w:val="00474B1F"/>
    <w:rsid w:val="00484114"/>
    <w:rsid w:val="004D5FA5"/>
    <w:rsid w:val="004F391C"/>
    <w:rsid w:val="005352F2"/>
    <w:rsid w:val="006514E0"/>
    <w:rsid w:val="006A3668"/>
    <w:rsid w:val="006A62FA"/>
    <w:rsid w:val="00714AA4"/>
    <w:rsid w:val="00785EEA"/>
    <w:rsid w:val="007B371F"/>
    <w:rsid w:val="0080612F"/>
    <w:rsid w:val="0081741B"/>
    <w:rsid w:val="008C76F8"/>
    <w:rsid w:val="008F32C7"/>
    <w:rsid w:val="008F7F07"/>
    <w:rsid w:val="00931905"/>
    <w:rsid w:val="009738C6"/>
    <w:rsid w:val="00A0651E"/>
    <w:rsid w:val="00B31EEA"/>
    <w:rsid w:val="00BE22C0"/>
    <w:rsid w:val="00C61B2A"/>
    <w:rsid w:val="00D94E4D"/>
    <w:rsid w:val="00D96E1B"/>
    <w:rsid w:val="00E23163"/>
    <w:rsid w:val="00E849DE"/>
    <w:rsid w:val="00FB3552"/>
    <w:rsid w:val="00FF7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905D"/>
  <w15:chartTrackingRefBased/>
  <w15:docId w15:val="{394FEAF6-27C4-409B-9344-4C992053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A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A4"/>
    <w:pPr>
      <w:ind w:left="720"/>
      <w:contextualSpacing/>
    </w:pPr>
    <w:rPr>
      <w:rFonts w:ascii="Arial" w:hAnsi="Arial" w:cs="Arial"/>
      <w:sz w:val="24"/>
      <w:szCs w:val="24"/>
    </w:rPr>
  </w:style>
  <w:style w:type="paragraph" w:customStyle="1" w:styleId="Default">
    <w:name w:val="Default"/>
    <w:rsid w:val="00473388"/>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6A3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Miss.REDPATH</dc:creator>
  <cp:keywords/>
  <dc:description/>
  <cp:lastModifiedBy>Mrs.Chapman</cp:lastModifiedBy>
  <cp:revision>7</cp:revision>
  <cp:lastPrinted>2020-04-03T10:49:00Z</cp:lastPrinted>
  <dcterms:created xsi:type="dcterms:W3CDTF">2020-04-30T11:16:00Z</dcterms:created>
  <dcterms:modified xsi:type="dcterms:W3CDTF">2020-06-17T11:38:00Z</dcterms:modified>
</cp:coreProperties>
</file>