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CCW Cursive Writing 1" w:hAnsi="CCW Cursive Writing 1"/>
          <w:b/>
          <w:sz w:val="28"/>
          <w:u w:val="single"/>
        </w:rPr>
      </w:pPr>
      <w:r>
        <w:rPr>
          <w:rFonts w:ascii="CCW Cursive Writing 1" w:hAnsi="CCW Cursive Writing 1"/>
          <w:b/>
          <w:sz w:val="28"/>
          <w:u w:val="single"/>
        </w:rPr>
        <w:t xml:space="preserve">Early Years Foundation Stage Curriculum </w:t>
      </w:r>
      <w:bookmarkStart w:id="0" w:name="_GoBack"/>
      <w:bookmarkEnd w:id="0"/>
      <w:r>
        <w:rPr>
          <w:rFonts w:ascii="CCW Cursive Writing 1" w:hAnsi="CCW Cursive Writing 1"/>
          <w:b/>
          <w:sz w:val="28"/>
          <w:u w:val="single"/>
        </w:rPr>
        <w:t>Intent Statement</w:t>
      </w:r>
    </w:p>
    <w:p>
      <w:pPr>
        <w:rPr>
          <w:rFonts w:ascii="CCW Cursive Writing 1" w:hAnsi="CCW Cursive Writing 1"/>
          <w:sz w:val="24"/>
        </w:rPr>
      </w:pPr>
      <w:r>
        <w:rPr>
          <w:rFonts w:ascii="CCW Cursive Writing 1" w:hAnsi="CCW Cursive Writing 1"/>
          <w:sz w:val="24"/>
        </w:rPr>
        <w:t xml:space="preserve">In EYFS at </w:t>
      </w:r>
      <w:proofErr w:type="spellStart"/>
      <w:r>
        <w:rPr>
          <w:rFonts w:ascii="CCW Cursive Writing 1" w:hAnsi="CCW Cursive Writing 1"/>
          <w:sz w:val="24"/>
        </w:rPr>
        <w:t>Jotmans</w:t>
      </w:r>
      <w:proofErr w:type="spellEnd"/>
      <w:r>
        <w:rPr>
          <w:rFonts w:ascii="CCW Cursive Writing 1" w:hAnsi="CCW Cursive Writing 1"/>
          <w:sz w:val="24"/>
        </w:rPr>
        <w:t xml:space="preserve"> Hall Primary School, we aim to offer our children a stimulating, exciting and challenging curriculum and environment, which inspires them and motivates them to learn.  We engage the children through opportunities for purposeful play, both indoors and out.  Our goal is to develop the whole child, in order to sow the seeds for a love of learning.</w:t>
      </w:r>
    </w:p>
    <w:p>
      <w:pPr>
        <w:rPr>
          <w:rFonts w:ascii="CCW Cursive Writing 1" w:hAnsi="CCW Cursive Writing 1"/>
          <w:sz w:val="24"/>
        </w:rPr>
      </w:pPr>
    </w:p>
    <w:p>
      <w:pPr>
        <w:rPr>
          <w:rFonts w:ascii="CCW Cursive Writing 1" w:hAnsi="CCW Cursive Writing 1"/>
          <w:sz w:val="24"/>
        </w:rPr>
      </w:pPr>
      <w:r>
        <w:rPr>
          <w:rFonts w:ascii="CCW Cursive Writing 1" w:hAnsi="CCW Cursive Writing 1"/>
          <w:sz w:val="24"/>
        </w:rPr>
        <w:t xml:space="preserve">Our ‘enabling environment’ is a stimulus for our children to learn through their play.  Adults ‘plan in the moment’ to capture children’s independent learning and to identify ‘teachable moments’.  These are the moments in which they can challenge children with their next steps, ensuring progress is made in all areas of the EYFS curriculum.  Our continuous provision enables children to engage with appropriate resources, linked to current learning in all seven areas, as well as the children’s own interests. It allows them to continue their learning, also in the absence of an adult, through exploration, investigation and collaboration with their peers. We evaluate and enhance our continuous provision on a regular basis, in response to the children’s emerging interests, relevant school / world events and their current levels of development.  </w:t>
      </w:r>
    </w:p>
    <w:p>
      <w:pPr>
        <w:rPr>
          <w:rFonts w:ascii="CCW Cursive Writing 1" w:hAnsi="CCW Cursive Writing 1"/>
          <w:sz w:val="24"/>
        </w:rPr>
      </w:pPr>
    </w:p>
    <w:p>
      <w:pPr>
        <w:rPr>
          <w:rFonts w:ascii="CCW Cursive Writing 1" w:hAnsi="CCW Cursive Writing 1"/>
          <w:sz w:val="24"/>
        </w:rPr>
      </w:pPr>
      <w:r>
        <w:rPr>
          <w:rFonts w:ascii="CCW Cursive Writing 1" w:hAnsi="CCW Cursive Writing 1"/>
          <w:sz w:val="24"/>
        </w:rPr>
        <w:t>Our overall aim is that the vast majority of children in the EYFS will have achieved (or exceeded) the Early Learning Goals by the end of their Reception year.  They will have demonstrated competence in the Characteristics of Effective Learning, meaning that they are confident and able to begin accessing the National Curriculum at the start of Year One.</w:t>
      </w:r>
    </w:p>
    <w:p>
      <w:pPr>
        <w:rPr>
          <w:rFonts w:ascii="CCW Cursive Writing 1" w:hAnsi="CCW Cursive Writing 1"/>
          <w:sz w:val="24"/>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Cursive Writing 1">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1A842-00E6-4028-80F0-B6C3BB78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Jotmans Hall Primary School</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Mrs.Chapman</dc:creator>
  <cp:keywords/>
  <dc:description/>
  <cp:lastModifiedBy>Sarah Warnes</cp:lastModifiedBy>
  <cp:revision>3</cp:revision>
  <cp:lastPrinted>2019-12-04T15:02:00Z</cp:lastPrinted>
  <dcterms:created xsi:type="dcterms:W3CDTF">2020-11-04T10:39:00Z</dcterms:created>
  <dcterms:modified xsi:type="dcterms:W3CDTF">2022-05-26T10:16:00Z</dcterms:modified>
</cp:coreProperties>
</file>